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A0C7" w14:textId="77777777" w:rsidR="00A84E17" w:rsidRPr="00704C77" w:rsidRDefault="00A84E17" w:rsidP="00A84E17">
      <w:pPr>
        <w:spacing w:after="0"/>
        <w:jc w:val="both"/>
        <w:rPr>
          <w:rFonts w:ascii="Arial" w:hAnsi="Arial" w:cs="Arial"/>
          <w:b/>
          <w:sz w:val="24"/>
          <w:szCs w:val="24"/>
        </w:rPr>
      </w:pPr>
      <w:bookmarkStart w:id="0" w:name="_GoBack"/>
      <w:bookmarkEnd w:id="0"/>
      <w:r w:rsidRPr="000D0401">
        <w:rPr>
          <w:rFonts w:ascii="Arial" w:hAnsi="Arial" w:cs="Arial"/>
          <w:b/>
          <w:bCs/>
          <w:sz w:val="24"/>
          <w:szCs w:val="24"/>
        </w:rPr>
        <w:t>DICTAMEN QUE CONTIENE</w:t>
      </w:r>
      <w:bookmarkStart w:id="1" w:name="_Hlk7690200"/>
      <w:r w:rsidRPr="000D0401">
        <w:rPr>
          <w:rFonts w:ascii="Arial" w:hAnsi="Arial" w:cs="Arial"/>
          <w:b/>
          <w:bCs/>
          <w:sz w:val="24"/>
          <w:szCs w:val="24"/>
        </w:rPr>
        <w:t xml:space="preserve"> </w:t>
      </w:r>
      <w:bookmarkStart w:id="2" w:name="_Hlk13657021"/>
      <w:r>
        <w:rPr>
          <w:rFonts w:ascii="Arial" w:hAnsi="Arial" w:cs="Arial"/>
          <w:b/>
          <w:bCs/>
          <w:sz w:val="24"/>
          <w:szCs w:val="24"/>
        </w:rPr>
        <w:t xml:space="preserve">EL </w:t>
      </w:r>
      <w:r w:rsidRPr="00704C77">
        <w:rPr>
          <w:rFonts w:ascii="Arial" w:hAnsi="Arial" w:cs="Arial"/>
          <w:b/>
          <w:sz w:val="24"/>
          <w:szCs w:val="24"/>
        </w:rPr>
        <w:t>MECANISMO DE ORIENTACIÓN A LA CIUDADANÍA SOBRE</w:t>
      </w:r>
      <w:r>
        <w:rPr>
          <w:rFonts w:ascii="Arial" w:hAnsi="Arial" w:cs="Arial"/>
          <w:b/>
          <w:sz w:val="24"/>
          <w:szCs w:val="24"/>
        </w:rPr>
        <w:t xml:space="preserve"> LA PRESENTACIÓN DE </w:t>
      </w:r>
      <w:r w:rsidRPr="00704C77">
        <w:rPr>
          <w:rFonts w:ascii="Arial" w:hAnsi="Arial" w:cs="Arial"/>
          <w:b/>
          <w:sz w:val="24"/>
          <w:szCs w:val="24"/>
        </w:rPr>
        <w:t>QUEJAS Y DENUNCIAS POR FALTAS ADMINISTRATIVAS Y HECHOS DE CORRUPCIÓN COMETIDOS POR SERVIDORES PÚBLICOS.</w:t>
      </w:r>
    </w:p>
    <w:bookmarkEnd w:id="1"/>
    <w:bookmarkEnd w:id="2"/>
    <w:p w14:paraId="646CC4F0" w14:textId="77777777" w:rsidR="00A84E17" w:rsidRDefault="00A84E17" w:rsidP="00A84E17">
      <w:pPr>
        <w:spacing w:after="0" w:line="240" w:lineRule="auto"/>
        <w:jc w:val="both"/>
        <w:rPr>
          <w:rFonts w:ascii="Arial" w:hAnsi="Arial" w:cs="Arial"/>
          <w:b/>
          <w:bCs/>
          <w:sz w:val="24"/>
          <w:szCs w:val="24"/>
        </w:rPr>
      </w:pPr>
    </w:p>
    <w:p w14:paraId="3BCC1270" w14:textId="77777777" w:rsidR="00A84E17" w:rsidRPr="00D13F85" w:rsidRDefault="00A84E17" w:rsidP="00A84E17">
      <w:pPr>
        <w:spacing w:after="0" w:line="240" w:lineRule="auto"/>
        <w:jc w:val="both"/>
        <w:rPr>
          <w:rFonts w:ascii="Arial" w:hAnsi="Arial" w:cs="Arial"/>
          <w:b/>
          <w:sz w:val="4"/>
          <w:szCs w:val="4"/>
        </w:rPr>
      </w:pPr>
    </w:p>
    <w:p w14:paraId="1EEC3811" w14:textId="77777777" w:rsidR="00A84E17" w:rsidRPr="00821E2D" w:rsidRDefault="00A84E17" w:rsidP="00A84E17">
      <w:pPr>
        <w:spacing w:after="0" w:line="240" w:lineRule="auto"/>
        <w:jc w:val="both"/>
        <w:rPr>
          <w:rFonts w:ascii="Arial" w:hAnsi="Arial" w:cs="Arial"/>
          <w:b/>
          <w:sz w:val="24"/>
          <w:szCs w:val="24"/>
        </w:rPr>
      </w:pPr>
      <w:r w:rsidRPr="00821E2D">
        <w:rPr>
          <w:rFonts w:ascii="Arial" w:hAnsi="Arial" w:cs="Arial"/>
          <w:b/>
          <w:sz w:val="24"/>
          <w:szCs w:val="24"/>
        </w:rPr>
        <w:t>I.- ANTECEDENTES.</w:t>
      </w:r>
    </w:p>
    <w:p w14:paraId="672FB4CC" w14:textId="77777777" w:rsidR="00A84E17" w:rsidRPr="00D13F85" w:rsidRDefault="00A84E17" w:rsidP="00A84E17">
      <w:pPr>
        <w:spacing w:after="0" w:line="240" w:lineRule="auto"/>
        <w:jc w:val="both"/>
        <w:rPr>
          <w:rFonts w:ascii="Arial" w:hAnsi="Arial" w:cs="Arial"/>
          <w:b/>
          <w:sz w:val="24"/>
          <w:szCs w:val="24"/>
        </w:rPr>
      </w:pPr>
    </w:p>
    <w:p w14:paraId="2C37E109" w14:textId="77777777" w:rsidR="00A84E17" w:rsidRPr="00821E2D" w:rsidRDefault="00A84E17" w:rsidP="00A84E17">
      <w:pPr>
        <w:spacing w:after="0"/>
        <w:ind w:firstLine="1134"/>
        <w:jc w:val="both"/>
        <w:rPr>
          <w:rFonts w:ascii="Arial" w:hAnsi="Arial" w:cs="Arial"/>
          <w:sz w:val="24"/>
          <w:szCs w:val="24"/>
        </w:rPr>
      </w:pPr>
      <w:r w:rsidRPr="00821E2D">
        <w:rPr>
          <w:rFonts w:ascii="Arial" w:hAnsi="Arial" w:cs="Arial"/>
          <w:b/>
          <w:sz w:val="24"/>
          <w:szCs w:val="24"/>
        </w:rPr>
        <w:t xml:space="preserve">PRIMERO.- </w:t>
      </w:r>
      <w:r w:rsidRPr="00821E2D">
        <w:rPr>
          <w:rFonts w:ascii="Arial" w:hAnsi="Arial" w:cs="Arial"/>
          <w:sz w:val="24"/>
          <w:szCs w:val="24"/>
        </w:rPr>
        <w:t>El 27 de mayo de 2015</w:t>
      </w:r>
      <w:r>
        <w:rPr>
          <w:rFonts w:ascii="Arial" w:hAnsi="Arial" w:cs="Arial"/>
          <w:sz w:val="24"/>
          <w:szCs w:val="24"/>
        </w:rPr>
        <w:t>,</w:t>
      </w:r>
      <w:r w:rsidRPr="00821E2D">
        <w:rPr>
          <w:rFonts w:ascii="Arial" w:hAnsi="Arial" w:cs="Arial"/>
          <w:sz w:val="24"/>
          <w:szCs w:val="24"/>
        </w:rPr>
        <w:t xml:space="preserve"> se public</w:t>
      </w:r>
      <w:r>
        <w:rPr>
          <w:rFonts w:ascii="Arial" w:hAnsi="Arial" w:cs="Arial"/>
          <w:sz w:val="24"/>
          <w:szCs w:val="24"/>
        </w:rPr>
        <w:t>aron</w:t>
      </w:r>
      <w:r w:rsidRPr="00821E2D">
        <w:rPr>
          <w:rFonts w:ascii="Arial" w:hAnsi="Arial" w:cs="Arial"/>
          <w:sz w:val="24"/>
          <w:szCs w:val="24"/>
        </w:rPr>
        <w:t xml:space="preserve"> en el Diario Oficial de la Federación, diversas reformas a la Constitución Política de los Estados Unidos Mexicanos, en materia de combate a la corrupción, en ellas se contempla la creación del Sistema Nacional Anticorrupción</w:t>
      </w:r>
      <w:r>
        <w:rPr>
          <w:rFonts w:ascii="Arial" w:hAnsi="Arial" w:cs="Arial"/>
          <w:sz w:val="24"/>
          <w:szCs w:val="24"/>
        </w:rPr>
        <w:t>,</w:t>
      </w:r>
      <w:r w:rsidRPr="00821E2D">
        <w:rPr>
          <w:rFonts w:ascii="Arial" w:hAnsi="Arial" w:cs="Arial"/>
          <w:sz w:val="24"/>
          <w:szCs w:val="24"/>
        </w:rPr>
        <w:t xml:space="preserve"> el cual es la instancia de coordinación entre las autoridades de todos los órdenes de gobierno competentes en la prevención, detección y sanción de responsabilidades administrativas y hechos de corrupción, así como en la fiscalización y control de recursos públicos.</w:t>
      </w:r>
      <w:r w:rsidRPr="00821E2D">
        <w:rPr>
          <w:rStyle w:val="Refdenotaalpie"/>
          <w:rFonts w:ascii="Arial" w:hAnsi="Arial" w:cs="Arial"/>
          <w:sz w:val="24"/>
          <w:szCs w:val="24"/>
        </w:rPr>
        <w:footnoteReference w:id="1"/>
      </w:r>
      <w:r w:rsidRPr="00821E2D">
        <w:rPr>
          <w:rFonts w:ascii="Arial" w:hAnsi="Arial" w:cs="Arial"/>
          <w:sz w:val="24"/>
          <w:szCs w:val="24"/>
        </w:rPr>
        <w:t xml:space="preserve">  </w:t>
      </w:r>
    </w:p>
    <w:p w14:paraId="76C0D176" w14:textId="77777777" w:rsidR="00A84E17" w:rsidRPr="00D13F85" w:rsidRDefault="00A84E17" w:rsidP="00A84E17">
      <w:pPr>
        <w:spacing w:after="0" w:line="240" w:lineRule="auto"/>
        <w:ind w:firstLine="1134"/>
        <w:jc w:val="both"/>
        <w:rPr>
          <w:rFonts w:ascii="Arial" w:hAnsi="Arial" w:cs="Arial"/>
          <w:sz w:val="24"/>
          <w:szCs w:val="24"/>
        </w:rPr>
      </w:pPr>
    </w:p>
    <w:p w14:paraId="5E3088BD" w14:textId="4A358239" w:rsidR="00A84E17" w:rsidRPr="00821E2D" w:rsidRDefault="00A84E17" w:rsidP="00A84E17">
      <w:pPr>
        <w:spacing w:after="0"/>
        <w:ind w:firstLine="1134"/>
        <w:jc w:val="both"/>
        <w:rPr>
          <w:rFonts w:ascii="Arial" w:hAnsi="Arial" w:cs="Arial"/>
          <w:sz w:val="24"/>
          <w:szCs w:val="24"/>
        </w:rPr>
      </w:pPr>
      <w:r w:rsidRPr="00821E2D">
        <w:rPr>
          <w:rFonts w:ascii="Arial" w:hAnsi="Arial" w:cs="Arial"/>
          <w:sz w:val="24"/>
          <w:szCs w:val="24"/>
        </w:rPr>
        <w:t>En ese sentido</w:t>
      </w:r>
      <w:r>
        <w:rPr>
          <w:rFonts w:ascii="Arial" w:hAnsi="Arial" w:cs="Arial"/>
          <w:sz w:val="24"/>
          <w:szCs w:val="24"/>
        </w:rPr>
        <w:t>,</w:t>
      </w:r>
      <w:r w:rsidRPr="00821E2D">
        <w:rPr>
          <w:rFonts w:ascii="Arial" w:hAnsi="Arial" w:cs="Arial"/>
          <w:sz w:val="24"/>
          <w:szCs w:val="24"/>
        </w:rPr>
        <w:t xml:space="preserve"> el Congreso </w:t>
      </w:r>
      <w:r w:rsidR="008B0C33">
        <w:rPr>
          <w:rFonts w:ascii="Arial" w:hAnsi="Arial" w:cs="Arial"/>
          <w:sz w:val="24"/>
          <w:szCs w:val="24"/>
        </w:rPr>
        <w:t xml:space="preserve">de la Unión </w:t>
      </w:r>
      <w:r w:rsidRPr="00821E2D">
        <w:rPr>
          <w:rFonts w:ascii="Arial" w:hAnsi="Arial" w:cs="Arial"/>
          <w:sz w:val="24"/>
          <w:szCs w:val="24"/>
        </w:rPr>
        <w:t>emitió el Decreto para la expedición de la Ley General del Sistema Nacional Anticorrupción, publica</w:t>
      </w:r>
      <w:r>
        <w:rPr>
          <w:rFonts w:ascii="Arial" w:hAnsi="Arial" w:cs="Arial"/>
          <w:sz w:val="24"/>
          <w:szCs w:val="24"/>
        </w:rPr>
        <w:t>da</w:t>
      </w:r>
      <w:r w:rsidRPr="00821E2D">
        <w:rPr>
          <w:rFonts w:ascii="Arial" w:hAnsi="Arial" w:cs="Arial"/>
          <w:sz w:val="24"/>
          <w:szCs w:val="24"/>
        </w:rPr>
        <w:t xml:space="preserve"> en el Diario Oficial de la Federación el 18 de julio de 2016, y la cual tiene como objeto establecer las bases entre la Federación, los Estados y Municipios del país, para el funcionamiento del Sistema Nacional y los Sistemas Locales Anticorrupción. </w:t>
      </w:r>
    </w:p>
    <w:p w14:paraId="06FA91A8" w14:textId="77777777" w:rsidR="00A84E17" w:rsidRPr="00D13F85" w:rsidRDefault="00A84E17" w:rsidP="00A84E17">
      <w:pPr>
        <w:spacing w:after="0" w:line="240" w:lineRule="auto"/>
        <w:ind w:firstLine="1134"/>
        <w:jc w:val="both"/>
        <w:rPr>
          <w:rFonts w:ascii="Arial" w:hAnsi="Arial" w:cs="Arial"/>
          <w:b/>
          <w:sz w:val="24"/>
          <w:szCs w:val="24"/>
        </w:rPr>
      </w:pPr>
    </w:p>
    <w:p w14:paraId="55B28916" w14:textId="77777777" w:rsidR="00A84E17" w:rsidRPr="00821E2D" w:rsidRDefault="00A84E17" w:rsidP="00A84E17">
      <w:pPr>
        <w:spacing w:after="0"/>
        <w:ind w:firstLine="1134"/>
        <w:jc w:val="both"/>
        <w:rPr>
          <w:rFonts w:ascii="Arial" w:hAnsi="Arial" w:cs="Arial"/>
          <w:sz w:val="24"/>
          <w:szCs w:val="24"/>
        </w:rPr>
      </w:pPr>
      <w:r w:rsidRPr="00821E2D">
        <w:rPr>
          <w:rFonts w:ascii="Arial" w:hAnsi="Arial" w:cs="Arial"/>
          <w:b/>
          <w:sz w:val="24"/>
          <w:szCs w:val="24"/>
        </w:rPr>
        <w:t>SEGUNDO.-</w:t>
      </w:r>
      <w:r w:rsidRPr="00821E2D">
        <w:rPr>
          <w:rFonts w:ascii="Arial" w:hAnsi="Arial" w:cs="Arial"/>
          <w:sz w:val="24"/>
          <w:szCs w:val="24"/>
        </w:rPr>
        <w:t xml:space="preserve"> En cumplimiento al artículo Transitorio Segundo de la Ley General del Sistema Nacional Anticorrupción</w:t>
      </w:r>
      <w:r w:rsidRPr="00821E2D">
        <w:rPr>
          <w:rStyle w:val="Refdenotaalpie"/>
          <w:rFonts w:ascii="Arial" w:hAnsi="Arial" w:cs="Arial"/>
          <w:sz w:val="24"/>
          <w:szCs w:val="24"/>
        </w:rPr>
        <w:footnoteReference w:id="2"/>
      </w:r>
      <w:r w:rsidRPr="00821E2D">
        <w:rPr>
          <w:rFonts w:ascii="Arial" w:hAnsi="Arial" w:cs="Arial"/>
          <w:sz w:val="24"/>
          <w:szCs w:val="24"/>
        </w:rPr>
        <w:t xml:space="preserve">, el H. Congreso del Estado de Nuevo León, emitió el Decreto NÚM.… 097, publicado en el Periódico Oficial del Estado de Nuevo León en fecha 15 de abril de 2016, por el que reforman diversos artículos a la Constitución Política del Estado, </w:t>
      </w:r>
      <w:r>
        <w:rPr>
          <w:rFonts w:ascii="Arial" w:hAnsi="Arial" w:cs="Arial"/>
          <w:sz w:val="24"/>
          <w:szCs w:val="24"/>
        </w:rPr>
        <w:t>que permitieron la c</w:t>
      </w:r>
      <w:r w:rsidRPr="00821E2D">
        <w:rPr>
          <w:rFonts w:ascii="Arial" w:hAnsi="Arial" w:cs="Arial"/>
          <w:sz w:val="24"/>
          <w:szCs w:val="24"/>
        </w:rPr>
        <w:t>rea</w:t>
      </w:r>
      <w:r>
        <w:rPr>
          <w:rFonts w:ascii="Arial" w:hAnsi="Arial" w:cs="Arial"/>
          <w:sz w:val="24"/>
          <w:szCs w:val="24"/>
        </w:rPr>
        <w:t>ción d</w:t>
      </w:r>
      <w:r w:rsidRPr="00821E2D">
        <w:rPr>
          <w:rFonts w:ascii="Arial" w:hAnsi="Arial" w:cs="Arial"/>
          <w:sz w:val="24"/>
          <w:szCs w:val="24"/>
        </w:rPr>
        <w:t xml:space="preserve">el Sistema Estatal Anticorrupción. </w:t>
      </w:r>
    </w:p>
    <w:p w14:paraId="3D41ED87" w14:textId="77777777" w:rsidR="00A84E17" w:rsidRPr="00D13F85" w:rsidRDefault="00A84E17" w:rsidP="00A84E17">
      <w:pPr>
        <w:spacing w:after="0" w:line="240" w:lineRule="auto"/>
        <w:jc w:val="both"/>
        <w:rPr>
          <w:rFonts w:ascii="Arial" w:hAnsi="Arial" w:cs="Arial"/>
          <w:sz w:val="24"/>
          <w:szCs w:val="24"/>
        </w:rPr>
      </w:pPr>
    </w:p>
    <w:p w14:paraId="25423A66" w14:textId="77777777" w:rsidR="00A84E17" w:rsidRDefault="00A84E17" w:rsidP="00A84E17">
      <w:pPr>
        <w:spacing w:after="0"/>
        <w:ind w:firstLine="1134"/>
        <w:jc w:val="both"/>
        <w:rPr>
          <w:rFonts w:ascii="Arial" w:hAnsi="Arial" w:cs="Arial"/>
          <w:sz w:val="24"/>
          <w:szCs w:val="24"/>
        </w:rPr>
      </w:pPr>
      <w:r w:rsidRPr="00821E2D">
        <w:rPr>
          <w:rFonts w:ascii="Arial" w:hAnsi="Arial" w:cs="Arial"/>
          <w:b/>
          <w:sz w:val="24"/>
          <w:szCs w:val="24"/>
        </w:rPr>
        <w:t>TERCERO.-</w:t>
      </w:r>
      <w:r w:rsidRPr="00821E2D">
        <w:rPr>
          <w:rFonts w:ascii="Arial" w:hAnsi="Arial" w:cs="Arial"/>
          <w:sz w:val="24"/>
          <w:szCs w:val="24"/>
        </w:rPr>
        <w:t xml:space="preserve"> Derivado de las reformas Constitucionales mencionadas, la LXXIV Legislatura del H. Congreso del Estado de Nuevo León, expidió el Decreto NÚM.… 280, publicado en el Periódico Oficial del Estado de Nuevo León </w:t>
      </w:r>
      <w:r>
        <w:rPr>
          <w:rFonts w:ascii="Arial" w:hAnsi="Arial" w:cs="Arial"/>
          <w:sz w:val="24"/>
          <w:szCs w:val="24"/>
        </w:rPr>
        <w:t>el</w:t>
      </w:r>
      <w:r w:rsidRPr="00821E2D">
        <w:rPr>
          <w:rFonts w:ascii="Arial" w:hAnsi="Arial" w:cs="Arial"/>
          <w:sz w:val="24"/>
          <w:szCs w:val="24"/>
        </w:rPr>
        <w:t xml:space="preserve"> 06 de julio de 2017, que crea la Ley del Sistema Estatal Anticorrupción para el Estado de Nuevo León, la cual tiene por objeto establecer las bases de coordinación entre el Estado, la Federación, y los Gobiernos Municipales para el funcionamiento del Sistema Estatal.</w:t>
      </w:r>
      <w:r w:rsidRPr="00821E2D">
        <w:rPr>
          <w:rStyle w:val="Refdenotaalpie"/>
          <w:rFonts w:ascii="Arial" w:hAnsi="Arial" w:cs="Arial"/>
          <w:sz w:val="24"/>
          <w:szCs w:val="24"/>
        </w:rPr>
        <w:footnoteReference w:id="3"/>
      </w:r>
    </w:p>
    <w:p w14:paraId="78C7132C" w14:textId="77777777" w:rsidR="00A84E17" w:rsidRDefault="00A84E17" w:rsidP="00A84E17">
      <w:pPr>
        <w:spacing w:after="0"/>
        <w:ind w:firstLine="1134"/>
        <w:jc w:val="both"/>
        <w:rPr>
          <w:rFonts w:ascii="Arial" w:hAnsi="Arial" w:cs="Arial"/>
          <w:sz w:val="24"/>
          <w:szCs w:val="24"/>
        </w:rPr>
      </w:pPr>
      <w:proofErr w:type="gramStart"/>
      <w:r w:rsidRPr="00821E2D">
        <w:rPr>
          <w:rFonts w:ascii="Arial" w:hAnsi="Arial" w:cs="Arial"/>
          <w:b/>
          <w:sz w:val="24"/>
          <w:szCs w:val="24"/>
        </w:rPr>
        <w:lastRenderedPageBreak/>
        <w:t>CUARTO.-</w:t>
      </w:r>
      <w:proofErr w:type="gramEnd"/>
      <w:r w:rsidRPr="00821E2D">
        <w:rPr>
          <w:rFonts w:ascii="Arial" w:hAnsi="Arial" w:cs="Arial"/>
          <w:b/>
          <w:sz w:val="24"/>
          <w:szCs w:val="24"/>
        </w:rPr>
        <w:t xml:space="preserve"> </w:t>
      </w:r>
      <w:r>
        <w:rPr>
          <w:rFonts w:ascii="Arial" w:hAnsi="Arial" w:cs="Arial"/>
          <w:sz w:val="24"/>
          <w:szCs w:val="24"/>
        </w:rPr>
        <w:t>Que la Comisión Ejecutiva</w:t>
      </w:r>
      <w:r w:rsidRPr="00821E2D">
        <w:rPr>
          <w:rFonts w:ascii="Arial" w:hAnsi="Arial" w:cs="Arial"/>
          <w:sz w:val="24"/>
          <w:szCs w:val="24"/>
        </w:rPr>
        <w:t xml:space="preserve"> del Sistema Estatal Anticorrupción para el Estado de Nuevo León, se instaló en Sesión Ordinaria de </w:t>
      </w:r>
      <w:r>
        <w:rPr>
          <w:rFonts w:ascii="Arial" w:hAnsi="Arial" w:cs="Arial"/>
          <w:sz w:val="24"/>
          <w:szCs w:val="24"/>
        </w:rPr>
        <w:t>16</w:t>
      </w:r>
      <w:r w:rsidRPr="00821E2D">
        <w:rPr>
          <w:rFonts w:ascii="Arial" w:hAnsi="Arial" w:cs="Arial"/>
          <w:sz w:val="24"/>
          <w:szCs w:val="24"/>
        </w:rPr>
        <w:t xml:space="preserve"> de </w:t>
      </w:r>
      <w:r>
        <w:rPr>
          <w:rFonts w:ascii="Arial" w:hAnsi="Arial" w:cs="Arial"/>
          <w:sz w:val="24"/>
          <w:szCs w:val="24"/>
        </w:rPr>
        <w:t>enero</w:t>
      </w:r>
      <w:r w:rsidRPr="00821E2D">
        <w:rPr>
          <w:rFonts w:ascii="Arial" w:hAnsi="Arial" w:cs="Arial"/>
          <w:sz w:val="24"/>
          <w:szCs w:val="24"/>
        </w:rPr>
        <w:t xml:space="preserve"> de 201</w:t>
      </w:r>
      <w:r>
        <w:rPr>
          <w:rFonts w:ascii="Arial" w:hAnsi="Arial" w:cs="Arial"/>
          <w:sz w:val="24"/>
          <w:szCs w:val="24"/>
        </w:rPr>
        <w:t>9</w:t>
      </w:r>
      <w:r w:rsidRPr="00821E2D">
        <w:rPr>
          <w:rFonts w:ascii="Arial" w:hAnsi="Arial" w:cs="Arial"/>
          <w:sz w:val="24"/>
          <w:szCs w:val="24"/>
        </w:rPr>
        <w:t xml:space="preserve">, celebrada en las </w:t>
      </w:r>
      <w:r>
        <w:rPr>
          <w:rFonts w:ascii="Arial" w:hAnsi="Arial" w:cs="Arial"/>
          <w:sz w:val="24"/>
          <w:szCs w:val="24"/>
        </w:rPr>
        <w:t>instalaciones de la Universidad de Monterrey</w:t>
      </w:r>
      <w:r w:rsidRPr="00821E2D">
        <w:rPr>
          <w:rFonts w:ascii="Arial" w:hAnsi="Arial" w:cs="Arial"/>
          <w:sz w:val="24"/>
          <w:szCs w:val="24"/>
        </w:rPr>
        <w:t xml:space="preserve">, quedando integrado de conformidad al artículo </w:t>
      </w:r>
      <w:r>
        <w:rPr>
          <w:rFonts w:ascii="Arial" w:hAnsi="Arial" w:cs="Arial"/>
          <w:sz w:val="24"/>
          <w:szCs w:val="24"/>
        </w:rPr>
        <w:t>37,</w:t>
      </w:r>
      <w:r w:rsidRPr="00821E2D">
        <w:rPr>
          <w:rFonts w:ascii="Arial" w:hAnsi="Arial" w:cs="Arial"/>
          <w:sz w:val="24"/>
          <w:szCs w:val="24"/>
        </w:rPr>
        <w:t xml:space="preserve"> de la Ley del Sistema Estatal Anticorrupción para el Estado de Nuevo León.       </w:t>
      </w:r>
    </w:p>
    <w:p w14:paraId="08378110" w14:textId="77777777" w:rsidR="00A84E17" w:rsidRPr="00DB3D58" w:rsidRDefault="00A84E17" w:rsidP="00A84E17">
      <w:pPr>
        <w:spacing w:after="0"/>
        <w:ind w:firstLine="1134"/>
        <w:jc w:val="both"/>
        <w:rPr>
          <w:rFonts w:ascii="Arial" w:hAnsi="Arial" w:cs="Arial"/>
          <w:b/>
          <w:bCs/>
          <w:sz w:val="24"/>
          <w:szCs w:val="24"/>
        </w:rPr>
      </w:pPr>
    </w:p>
    <w:p w14:paraId="545F02E0" w14:textId="77777777" w:rsidR="00A84E17" w:rsidRPr="00821E2D" w:rsidRDefault="00A84E17" w:rsidP="00A84E17">
      <w:pPr>
        <w:spacing w:after="0" w:line="240" w:lineRule="auto"/>
        <w:jc w:val="both"/>
        <w:rPr>
          <w:rFonts w:ascii="Arial" w:hAnsi="Arial" w:cs="Arial"/>
          <w:b/>
          <w:sz w:val="24"/>
          <w:szCs w:val="24"/>
        </w:rPr>
      </w:pPr>
      <w:r w:rsidRPr="00821E2D">
        <w:rPr>
          <w:rFonts w:ascii="Arial" w:hAnsi="Arial" w:cs="Arial"/>
          <w:b/>
          <w:sz w:val="24"/>
          <w:szCs w:val="24"/>
        </w:rPr>
        <w:t>II. CONSIDERANDOS.</w:t>
      </w:r>
    </w:p>
    <w:p w14:paraId="5BFE30D4" w14:textId="77777777" w:rsidR="00A84E17" w:rsidRPr="00FD395F" w:rsidRDefault="00A84E17" w:rsidP="00A84E17">
      <w:pPr>
        <w:spacing w:after="0" w:line="240" w:lineRule="auto"/>
        <w:ind w:firstLine="1134"/>
        <w:jc w:val="both"/>
        <w:rPr>
          <w:rFonts w:ascii="Arial" w:hAnsi="Arial" w:cs="Arial"/>
          <w:sz w:val="20"/>
          <w:szCs w:val="20"/>
        </w:rPr>
      </w:pPr>
    </w:p>
    <w:p w14:paraId="41A40C9B" w14:textId="77777777" w:rsidR="00A84E17" w:rsidRDefault="00A84E17" w:rsidP="00A84E17">
      <w:pPr>
        <w:spacing w:after="0"/>
        <w:ind w:firstLine="1134"/>
        <w:jc w:val="both"/>
        <w:rPr>
          <w:rFonts w:ascii="Arial" w:hAnsi="Arial" w:cs="Arial"/>
          <w:sz w:val="24"/>
          <w:szCs w:val="24"/>
        </w:rPr>
      </w:pPr>
      <w:proofErr w:type="gramStart"/>
      <w:r w:rsidRPr="00821E2D">
        <w:rPr>
          <w:rFonts w:ascii="Arial" w:hAnsi="Arial" w:cs="Arial"/>
          <w:b/>
          <w:sz w:val="24"/>
          <w:szCs w:val="24"/>
        </w:rPr>
        <w:t>PRIMERO.-</w:t>
      </w:r>
      <w:proofErr w:type="gramEnd"/>
      <w:r w:rsidRPr="00821E2D">
        <w:rPr>
          <w:rFonts w:ascii="Arial" w:hAnsi="Arial" w:cs="Arial"/>
          <w:sz w:val="24"/>
          <w:szCs w:val="24"/>
        </w:rPr>
        <w:t xml:space="preserve"> </w:t>
      </w:r>
      <w:r>
        <w:rPr>
          <w:rFonts w:ascii="Arial" w:hAnsi="Arial" w:cs="Arial"/>
          <w:bCs/>
          <w:sz w:val="24"/>
          <w:szCs w:val="24"/>
        </w:rPr>
        <w:t xml:space="preserve">Que el artículo 6, de la </w:t>
      </w:r>
      <w:r w:rsidRPr="00821E2D">
        <w:rPr>
          <w:rFonts w:ascii="Arial" w:hAnsi="Arial" w:cs="Arial"/>
          <w:sz w:val="24"/>
          <w:szCs w:val="24"/>
        </w:rPr>
        <w:t>Ley del Sistema Estatal Anticorrupción para el Estado de Nuevo León</w:t>
      </w:r>
      <w:r>
        <w:rPr>
          <w:rFonts w:ascii="Arial" w:hAnsi="Arial" w:cs="Arial"/>
          <w:sz w:val="24"/>
          <w:szCs w:val="24"/>
        </w:rPr>
        <w:t>,</w:t>
      </w:r>
      <w:r>
        <w:rPr>
          <w:rFonts w:ascii="Arial" w:hAnsi="Arial" w:cs="Arial"/>
          <w:bCs/>
          <w:sz w:val="24"/>
          <w:szCs w:val="24"/>
        </w:rPr>
        <w:t xml:space="preserve"> prevé que el referido Sistema Estatal tiene por objeto establecer los principios, bases generales, políticas públicas y procedimientos para la coordinación entre las autoridades de todos los órdenes de gobierno en la prevención, </w:t>
      </w:r>
      <w:r w:rsidRPr="007E044A">
        <w:rPr>
          <w:rFonts w:ascii="Arial" w:hAnsi="Arial" w:cs="Arial"/>
          <w:b/>
          <w:bCs/>
          <w:sz w:val="24"/>
          <w:szCs w:val="24"/>
        </w:rPr>
        <w:t>detección</w:t>
      </w:r>
      <w:r>
        <w:rPr>
          <w:rFonts w:ascii="Arial" w:hAnsi="Arial" w:cs="Arial"/>
          <w:b/>
          <w:bCs/>
          <w:sz w:val="24"/>
          <w:szCs w:val="24"/>
        </w:rPr>
        <w:t xml:space="preserve"> </w:t>
      </w:r>
      <w:r w:rsidRPr="007E044A">
        <w:rPr>
          <w:rFonts w:ascii="Arial" w:hAnsi="Arial" w:cs="Arial"/>
          <w:bCs/>
          <w:sz w:val="24"/>
          <w:szCs w:val="24"/>
        </w:rPr>
        <w:t>y sanción de faltas administrativas y hechos de corrupción, así como en la fiscalización y control de recursos públicos.</w:t>
      </w:r>
    </w:p>
    <w:p w14:paraId="4D847D1C" w14:textId="77777777" w:rsidR="00A84E17" w:rsidRDefault="00A84E17" w:rsidP="00A84E17">
      <w:pPr>
        <w:spacing w:after="0"/>
        <w:ind w:firstLine="1134"/>
        <w:jc w:val="both"/>
        <w:rPr>
          <w:rFonts w:ascii="Arial" w:hAnsi="Arial" w:cs="Arial"/>
          <w:sz w:val="24"/>
          <w:szCs w:val="24"/>
        </w:rPr>
      </w:pPr>
    </w:p>
    <w:p w14:paraId="6EC07D1A" w14:textId="77777777" w:rsidR="00A84E17" w:rsidRDefault="00A84E17" w:rsidP="00A84E17">
      <w:pPr>
        <w:spacing w:after="0"/>
        <w:ind w:firstLine="1134"/>
        <w:jc w:val="both"/>
        <w:rPr>
          <w:rFonts w:ascii="Arial" w:hAnsi="Arial" w:cs="Arial"/>
          <w:sz w:val="24"/>
          <w:szCs w:val="24"/>
        </w:rPr>
      </w:pPr>
      <w:proofErr w:type="gramStart"/>
      <w:r w:rsidRPr="00821E2D">
        <w:rPr>
          <w:rFonts w:ascii="Arial" w:hAnsi="Arial" w:cs="Arial"/>
          <w:b/>
          <w:sz w:val="24"/>
          <w:szCs w:val="24"/>
        </w:rPr>
        <w:t>SEGUNDO.-</w:t>
      </w:r>
      <w:proofErr w:type="gramEnd"/>
      <w:r>
        <w:rPr>
          <w:rFonts w:ascii="Arial" w:hAnsi="Arial" w:cs="Arial"/>
          <w:b/>
          <w:sz w:val="24"/>
          <w:szCs w:val="24"/>
        </w:rPr>
        <w:t xml:space="preserve"> </w:t>
      </w:r>
      <w:r w:rsidRPr="00821E2D">
        <w:rPr>
          <w:rFonts w:ascii="Arial" w:hAnsi="Arial" w:cs="Arial"/>
          <w:sz w:val="24"/>
          <w:szCs w:val="24"/>
        </w:rPr>
        <w:t xml:space="preserve">Que </w:t>
      </w:r>
      <w:r>
        <w:rPr>
          <w:rFonts w:ascii="Arial" w:hAnsi="Arial" w:cs="Arial"/>
          <w:bCs/>
          <w:sz w:val="24"/>
          <w:szCs w:val="24"/>
        </w:rPr>
        <w:t>de la citada Ley Estatal</w:t>
      </w:r>
      <w:r w:rsidRPr="00821E2D">
        <w:rPr>
          <w:rFonts w:ascii="Arial" w:hAnsi="Arial" w:cs="Arial"/>
          <w:sz w:val="24"/>
          <w:szCs w:val="24"/>
        </w:rPr>
        <w:t>,</w:t>
      </w:r>
      <w:r>
        <w:rPr>
          <w:rFonts w:ascii="Arial" w:hAnsi="Arial" w:cs="Arial"/>
          <w:sz w:val="24"/>
          <w:szCs w:val="24"/>
        </w:rPr>
        <w:t xml:space="preserve"> en su artículo 31, establece que la Secretaría Ejecutiva del Sistema Estatal es un organismo descentralizado, no sectorizado, con personalidad jurídica y patrimonio propio, con autonomía técnica y de gestión. Que tiene como objetivo fungir como órgano de apoyo técnico del Comité Coordinador del Sistema Estatal Anticorrupción, a efecto de proveerle la asistencia técnica, así como los insumos necesarios para el desempeño de sus atribuciones, conforme a lo dispuesto en la fracción IV, del artículo 109 de la Constitución Política del Estado Libre y Soberano de Nuevo León.</w:t>
      </w:r>
    </w:p>
    <w:p w14:paraId="698C37CB" w14:textId="77777777" w:rsidR="00A84E17" w:rsidRPr="00C87562" w:rsidRDefault="00A84E17" w:rsidP="00A84E17">
      <w:pPr>
        <w:spacing w:after="0"/>
        <w:ind w:firstLine="1134"/>
        <w:jc w:val="both"/>
        <w:rPr>
          <w:rFonts w:ascii="Arial" w:hAnsi="Arial" w:cs="Arial"/>
          <w:bCs/>
          <w:sz w:val="24"/>
          <w:szCs w:val="24"/>
        </w:rPr>
      </w:pPr>
    </w:p>
    <w:p w14:paraId="43454F92" w14:textId="77777777" w:rsidR="00A84E17" w:rsidRDefault="00A84E17" w:rsidP="00A84E17">
      <w:pPr>
        <w:spacing w:after="0"/>
        <w:ind w:firstLine="1134"/>
        <w:jc w:val="both"/>
        <w:rPr>
          <w:rFonts w:ascii="Arial" w:hAnsi="Arial" w:cs="Arial"/>
          <w:bCs/>
          <w:sz w:val="24"/>
          <w:szCs w:val="24"/>
        </w:rPr>
      </w:pPr>
      <w:r>
        <w:rPr>
          <w:rFonts w:ascii="Arial" w:hAnsi="Arial" w:cs="Arial"/>
          <w:b/>
          <w:sz w:val="24"/>
          <w:szCs w:val="24"/>
        </w:rPr>
        <w:t>TERCERO</w:t>
      </w:r>
      <w:r w:rsidRPr="00643564">
        <w:rPr>
          <w:rFonts w:ascii="Arial" w:hAnsi="Arial" w:cs="Arial"/>
          <w:b/>
          <w:sz w:val="24"/>
          <w:szCs w:val="24"/>
        </w:rPr>
        <w:t>.-</w:t>
      </w:r>
      <w:r>
        <w:rPr>
          <w:rFonts w:ascii="Arial" w:hAnsi="Arial" w:cs="Arial"/>
          <w:bCs/>
          <w:sz w:val="24"/>
          <w:szCs w:val="24"/>
        </w:rPr>
        <w:t xml:space="preserve"> Que </w:t>
      </w:r>
      <w:r w:rsidRPr="00C1379B">
        <w:rPr>
          <w:rFonts w:ascii="Arial" w:hAnsi="Arial" w:cs="Arial"/>
          <w:bCs/>
          <w:sz w:val="24"/>
          <w:szCs w:val="24"/>
        </w:rPr>
        <w:t>el</w:t>
      </w:r>
      <w:r w:rsidRPr="006C6DD1">
        <w:rPr>
          <w:rFonts w:ascii="Arial" w:hAnsi="Arial" w:cs="Arial"/>
          <w:b/>
          <w:bCs/>
          <w:sz w:val="24"/>
          <w:szCs w:val="24"/>
        </w:rPr>
        <w:t xml:space="preserve"> Comité Coordinador</w:t>
      </w:r>
      <w:r>
        <w:rPr>
          <w:rFonts w:ascii="Arial" w:hAnsi="Arial" w:cs="Arial"/>
          <w:bCs/>
          <w:sz w:val="24"/>
          <w:szCs w:val="24"/>
        </w:rPr>
        <w:t xml:space="preserve"> del Sistema Estatal Anticorrupción es la instancia responsable de establecer los mecanismos de coordinación entre los integrantes del Sistema Estatal, quien </w:t>
      </w:r>
      <w:r w:rsidRPr="006C6DD1">
        <w:rPr>
          <w:rFonts w:ascii="Arial" w:hAnsi="Arial" w:cs="Arial"/>
          <w:b/>
          <w:bCs/>
          <w:sz w:val="24"/>
          <w:szCs w:val="24"/>
        </w:rPr>
        <w:t>tendrá bajo su encargo el diseño, promoción y evaluación de políticas públicas de combate a la corrupción,</w:t>
      </w:r>
      <w:r>
        <w:rPr>
          <w:rFonts w:ascii="Arial" w:hAnsi="Arial" w:cs="Arial"/>
          <w:bCs/>
          <w:sz w:val="24"/>
          <w:szCs w:val="24"/>
        </w:rPr>
        <w:t xml:space="preserve"> las cuales serán de observancia general para todos los entes públicos</w:t>
      </w:r>
      <w:r>
        <w:rPr>
          <w:rStyle w:val="Refdenotaalpie"/>
          <w:rFonts w:ascii="Arial" w:hAnsi="Arial" w:cs="Arial"/>
          <w:bCs/>
          <w:sz w:val="24"/>
          <w:szCs w:val="24"/>
        </w:rPr>
        <w:footnoteReference w:id="4"/>
      </w:r>
      <w:r>
        <w:rPr>
          <w:rFonts w:ascii="Arial" w:hAnsi="Arial" w:cs="Arial"/>
          <w:bCs/>
          <w:sz w:val="24"/>
          <w:szCs w:val="24"/>
        </w:rPr>
        <w:t>.</w:t>
      </w:r>
    </w:p>
    <w:p w14:paraId="550A724C" w14:textId="77777777" w:rsidR="00A84E17" w:rsidRPr="00257B90" w:rsidRDefault="00A84E17" w:rsidP="00A84E17">
      <w:pPr>
        <w:spacing w:after="0"/>
        <w:jc w:val="both"/>
        <w:rPr>
          <w:rFonts w:ascii="Arial" w:hAnsi="Arial" w:cs="Arial"/>
          <w:bCs/>
          <w:sz w:val="24"/>
          <w:szCs w:val="24"/>
        </w:rPr>
      </w:pPr>
    </w:p>
    <w:p w14:paraId="0CCFBAC9" w14:textId="77777777" w:rsidR="00A84E17" w:rsidRDefault="00A84E17" w:rsidP="00DB054F">
      <w:pPr>
        <w:spacing w:after="0"/>
        <w:ind w:firstLine="1134"/>
        <w:jc w:val="both"/>
        <w:rPr>
          <w:rFonts w:ascii="Arial" w:hAnsi="Arial" w:cs="Arial"/>
          <w:bCs/>
          <w:sz w:val="24"/>
          <w:szCs w:val="24"/>
        </w:rPr>
      </w:pPr>
      <w:proofErr w:type="gramStart"/>
      <w:r w:rsidRPr="00CC60D6">
        <w:rPr>
          <w:rFonts w:ascii="Arial" w:hAnsi="Arial" w:cs="Arial"/>
          <w:b/>
          <w:sz w:val="24"/>
          <w:szCs w:val="24"/>
        </w:rPr>
        <w:t>CUARTO.-</w:t>
      </w:r>
      <w:proofErr w:type="gramEnd"/>
      <w:r w:rsidRPr="00CC60D6">
        <w:rPr>
          <w:rFonts w:ascii="Arial" w:hAnsi="Arial" w:cs="Arial"/>
          <w:b/>
          <w:sz w:val="24"/>
          <w:szCs w:val="24"/>
        </w:rPr>
        <w:t xml:space="preserve"> </w:t>
      </w:r>
      <w:r w:rsidRPr="00CC60D6">
        <w:rPr>
          <w:rFonts w:ascii="Arial" w:hAnsi="Arial" w:cs="Arial"/>
          <w:bCs/>
          <w:sz w:val="24"/>
          <w:szCs w:val="24"/>
        </w:rPr>
        <w:t>Que el artículo 38 de la Ley Estatal</w:t>
      </w:r>
      <w:r>
        <w:rPr>
          <w:rFonts w:ascii="Arial" w:hAnsi="Arial" w:cs="Arial"/>
          <w:bCs/>
          <w:sz w:val="24"/>
          <w:szCs w:val="24"/>
        </w:rPr>
        <w:t>, señala que</w:t>
      </w:r>
      <w:r w:rsidRPr="00CC60D6">
        <w:rPr>
          <w:rFonts w:ascii="Arial" w:hAnsi="Arial" w:cs="Arial"/>
          <w:bCs/>
          <w:sz w:val="24"/>
          <w:szCs w:val="24"/>
        </w:rPr>
        <w:t xml:space="preserve"> la Comisión Ejecutiva</w:t>
      </w:r>
      <w:r w:rsidRPr="00CC60D6">
        <w:rPr>
          <w:rFonts w:ascii="Arial" w:hAnsi="Arial" w:cs="Arial"/>
          <w:b/>
          <w:sz w:val="24"/>
          <w:szCs w:val="24"/>
        </w:rPr>
        <w:t xml:space="preserve"> </w:t>
      </w:r>
      <w:r w:rsidRPr="00CC60D6">
        <w:rPr>
          <w:rFonts w:ascii="Arial" w:hAnsi="Arial" w:cs="Arial"/>
          <w:bCs/>
          <w:sz w:val="24"/>
          <w:szCs w:val="24"/>
        </w:rPr>
        <w:t>tendrá a su cargo la generación de los insumos técnicos necesarios para que el Comité Coordinador realice sus funciones</w:t>
      </w:r>
      <w:r>
        <w:rPr>
          <w:rFonts w:ascii="Arial" w:hAnsi="Arial" w:cs="Arial"/>
          <w:bCs/>
          <w:sz w:val="24"/>
          <w:szCs w:val="24"/>
        </w:rPr>
        <w:t>.</w:t>
      </w:r>
    </w:p>
    <w:p w14:paraId="183D5716" w14:textId="77777777" w:rsidR="00A84E17" w:rsidRDefault="00A84E17" w:rsidP="00A84E17">
      <w:pPr>
        <w:spacing w:after="0"/>
        <w:ind w:firstLine="708"/>
        <w:jc w:val="both"/>
        <w:rPr>
          <w:rFonts w:ascii="Arial" w:hAnsi="Arial" w:cs="Arial"/>
          <w:bCs/>
          <w:sz w:val="24"/>
          <w:szCs w:val="24"/>
        </w:rPr>
      </w:pPr>
    </w:p>
    <w:p w14:paraId="0442A4F6" w14:textId="55061B52" w:rsidR="00A84E17" w:rsidRDefault="00A84E17" w:rsidP="00DB054F">
      <w:pPr>
        <w:spacing w:after="0"/>
        <w:ind w:firstLine="1134"/>
        <w:jc w:val="both"/>
        <w:rPr>
          <w:rFonts w:ascii="Arial" w:hAnsi="Arial" w:cs="Arial"/>
          <w:bCs/>
          <w:sz w:val="24"/>
          <w:szCs w:val="24"/>
        </w:rPr>
      </w:pPr>
      <w:r w:rsidRPr="009E314F">
        <w:rPr>
          <w:rFonts w:ascii="Arial" w:hAnsi="Arial" w:cs="Arial"/>
          <w:bCs/>
          <w:sz w:val="24"/>
          <w:szCs w:val="24"/>
        </w:rPr>
        <w:t xml:space="preserve">Como parte de la Comisión Ejecutiva, de conformidad con lo dispuesto en el artículo 27, fracción XI, los integrantes del Comité de Participación Ciudadana pueden proponer al Comité Coordinador, mecanismos para que la sociedad </w:t>
      </w:r>
      <w:r w:rsidRPr="009E314F">
        <w:rPr>
          <w:rFonts w:ascii="Arial" w:hAnsi="Arial" w:cs="Arial"/>
          <w:bCs/>
          <w:sz w:val="24"/>
          <w:szCs w:val="24"/>
        </w:rPr>
        <w:lastRenderedPageBreak/>
        <w:t>participe en la prevención y denuncia de faltas administrativas y hechos de corrupción.</w:t>
      </w:r>
    </w:p>
    <w:p w14:paraId="6652F4A6" w14:textId="178078AC" w:rsidR="00A84E17" w:rsidRDefault="00A84E17" w:rsidP="00A84E17">
      <w:pPr>
        <w:spacing w:after="0"/>
        <w:ind w:firstLine="708"/>
        <w:jc w:val="both"/>
        <w:rPr>
          <w:rFonts w:ascii="Arial" w:hAnsi="Arial" w:cs="Arial"/>
          <w:bCs/>
          <w:sz w:val="24"/>
          <w:szCs w:val="24"/>
        </w:rPr>
      </w:pPr>
    </w:p>
    <w:p w14:paraId="687904DE" w14:textId="33B17A0B" w:rsidR="009809D0" w:rsidRPr="00704C77" w:rsidRDefault="00A84E17" w:rsidP="009809D0">
      <w:pPr>
        <w:spacing w:after="0"/>
        <w:jc w:val="both"/>
        <w:rPr>
          <w:rFonts w:ascii="Arial" w:hAnsi="Arial" w:cs="Arial"/>
          <w:b/>
          <w:sz w:val="24"/>
          <w:szCs w:val="24"/>
        </w:rPr>
      </w:pPr>
      <w:proofErr w:type="gramStart"/>
      <w:r w:rsidRPr="00F65C11">
        <w:rPr>
          <w:rFonts w:ascii="Arial" w:hAnsi="Arial" w:cs="Arial"/>
          <w:b/>
          <w:bCs/>
          <w:sz w:val="24"/>
          <w:szCs w:val="24"/>
        </w:rPr>
        <w:t>QUINTO.-</w:t>
      </w:r>
      <w:proofErr w:type="gramEnd"/>
      <w:r w:rsidRPr="00F65C11">
        <w:rPr>
          <w:rFonts w:ascii="Arial" w:hAnsi="Arial" w:cs="Arial"/>
          <w:b/>
          <w:bCs/>
          <w:sz w:val="24"/>
          <w:szCs w:val="24"/>
        </w:rPr>
        <w:t xml:space="preserve"> </w:t>
      </w:r>
      <w:r w:rsidR="004423E1" w:rsidRPr="004423E1">
        <w:rPr>
          <w:rFonts w:ascii="Arial" w:hAnsi="Arial" w:cs="Arial"/>
          <w:bCs/>
          <w:sz w:val="24"/>
          <w:szCs w:val="24"/>
        </w:rPr>
        <w:t>En la</w:t>
      </w:r>
      <w:r w:rsidR="004423E1">
        <w:rPr>
          <w:rFonts w:ascii="Arial" w:hAnsi="Arial" w:cs="Arial"/>
          <w:bCs/>
          <w:sz w:val="24"/>
          <w:szCs w:val="24"/>
        </w:rPr>
        <w:t xml:space="preserve"> </w:t>
      </w:r>
      <w:r w:rsidR="009809D0">
        <w:rPr>
          <w:rFonts w:ascii="Arial" w:hAnsi="Arial" w:cs="Arial"/>
          <w:bCs/>
          <w:sz w:val="24"/>
          <w:szCs w:val="24"/>
        </w:rPr>
        <w:t>Tercera Sesión Ordinaria de la Comisión Ejecutiva de fecha 22 de mayo del 2020, el citado colegiado aprobó el</w:t>
      </w:r>
      <w:r w:rsidR="009809D0">
        <w:rPr>
          <w:rFonts w:ascii="Arial" w:hAnsi="Arial" w:cs="Arial"/>
          <w:b/>
          <w:bCs/>
          <w:sz w:val="24"/>
          <w:szCs w:val="24"/>
        </w:rPr>
        <w:t xml:space="preserve"> </w:t>
      </w:r>
      <w:r w:rsidR="009809D0">
        <w:rPr>
          <w:rFonts w:ascii="Arial" w:hAnsi="Arial" w:cs="Arial"/>
          <w:sz w:val="24"/>
          <w:szCs w:val="24"/>
        </w:rPr>
        <w:t>M</w:t>
      </w:r>
      <w:r w:rsidR="009809D0" w:rsidRPr="009809D0">
        <w:rPr>
          <w:rFonts w:ascii="Arial" w:hAnsi="Arial" w:cs="Arial"/>
          <w:sz w:val="24"/>
          <w:szCs w:val="24"/>
        </w:rPr>
        <w:t xml:space="preserve">ecanismo de </w:t>
      </w:r>
      <w:r w:rsidR="009809D0">
        <w:rPr>
          <w:rFonts w:ascii="Arial" w:hAnsi="Arial" w:cs="Arial"/>
          <w:sz w:val="24"/>
          <w:szCs w:val="24"/>
        </w:rPr>
        <w:t>O</w:t>
      </w:r>
      <w:r w:rsidR="009809D0" w:rsidRPr="009809D0">
        <w:rPr>
          <w:rFonts w:ascii="Arial" w:hAnsi="Arial" w:cs="Arial"/>
          <w:sz w:val="24"/>
          <w:szCs w:val="24"/>
        </w:rPr>
        <w:t xml:space="preserve">rientación a la </w:t>
      </w:r>
      <w:r w:rsidR="009809D0">
        <w:rPr>
          <w:rFonts w:ascii="Arial" w:hAnsi="Arial" w:cs="Arial"/>
          <w:sz w:val="24"/>
          <w:szCs w:val="24"/>
        </w:rPr>
        <w:t>C</w:t>
      </w:r>
      <w:r w:rsidR="009809D0" w:rsidRPr="009809D0">
        <w:rPr>
          <w:rFonts w:ascii="Arial" w:hAnsi="Arial" w:cs="Arial"/>
          <w:sz w:val="24"/>
          <w:szCs w:val="24"/>
        </w:rPr>
        <w:t xml:space="preserve">iudadanía sobre la </w:t>
      </w:r>
      <w:r w:rsidR="009809D0">
        <w:rPr>
          <w:rFonts w:ascii="Arial" w:hAnsi="Arial" w:cs="Arial"/>
          <w:sz w:val="24"/>
          <w:szCs w:val="24"/>
        </w:rPr>
        <w:t>P</w:t>
      </w:r>
      <w:r w:rsidR="009809D0" w:rsidRPr="009809D0">
        <w:rPr>
          <w:rFonts w:ascii="Arial" w:hAnsi="Arial" w:cs="Arial"/>
          <w:sz w:val="24"/>
          <w:szCs w:val="24"/>
        </w:rPr>
        <w:t xml:space="preserve">resentación de </w:t>
      </w:r>
      <w:r w:rsidR="009809D0">
        <w:rPr>
          <w:rFonts w:ascii="Arial" w:hAnsi="Arial" w:cs="Arial"/>
          <w:sz w:val="24"/>
          <w:szCs w:val="24"/>
        </w:rPr>
        <w:t>Q</w:t>
      </w:r>
      <w:r w:rsidR="009809D0" w:rsidRPr="009809D0">
        <w:rPr>
          <w:rFonts w:ascii="Arial" w:hAnsi="Arial" w:cs="Arial"/>
          <w:sz w:val="24"/>
          <w:szCs w:val="24"/>
        </w:rPr>
        <w:t xml:space="preserve">uejas y </w:t>
      </w:r>
      <w:r w:rsidR="009809D0">
        <w:rPr>
          <w:rFonts w:ascii="Arial" w:hAnsi="Arial" w:cs="Arial"/>
          <w:sz w:val="24"/>
          <w:szCs w:val="24"/>
        </w:rPr>
        <w:t>D</w:t>
      </w:r>
      <w:r w:rsidR="009809D0" w:rsidRPr="009809D0">
        <w:rPr>
          <w:rFonts w:ascii="Arial" w:hAnsi="Arial" w:cs="Arial"/>
          <w:sz w:val="24"/>
          <w:szCs w:val="24"/>
        </w:rPr>
        <w:t>enuncias por faltas administrativas y hechos de corrupción cometidos por servidores públicos</w:t>
      </w:r>
      <w:r w:rsidR="009809D0">
        <w:rPr>
          <w:rFonts w:ascii="Arial" w:hAnsi="Arial" w:cs="Arial"/>
          <w:sz w:val="24"/>
          <w:szCs w:val="24"/>
        </w:rPr>
        <w:t xml:space="preserve">, así mismo se solicitó enviar el </w:t>
      </w:r>
      <w:r w:rsidR="00065FBB">
        <w:rPr>
          <w:rFonts w:ascii="Arial" w:hAnsi="Arial" w:cs="Arial"/>
          <w:sz w:val="24"/>
          <w:szCs w:val="24"/>
        </w:rPr>
        <w:t>acuerdo al Comité Coordinador, para los determinaciones a las que consideren oportunas.</w:t>
      </w:r>
    </w:p>
    <w:p w14:paraId="0BBF2D2A" w14:textId="77777777" w:rsidR="00A84E17" w:rsidRDefault="00A84E17" w:rsidP="00065FBB">
      <w:pPr>
        <w:spacing w:after="0"/>
        <w:jc w:val="both"/>
        <w:rPr>
          <w:rFonts w:ascii="Arial" w:hAnsi="Arial" w:cs="Arial"/>
          <w:bCs/>
          <w:sz w:val="24"/>
          <w:szCs w:val="24"/>
        </w:rPr>
      </w:pPr>
    </w:p>
    <w:p w14:paraId="403455C9" w14:textId="77777777" w:rsidR="00A84E17" w:rsidRPr="00732784" w:rsidRDefault="00A84E17" w:rsidP="00A84E17">
      <w:pPr>
        <w:spacing w:after="0"/>
        <w:ind w:firstLine="708"/>
        <w:jc w:val="both"/>
        <w:rPr>
          <w:rFonts w:ascii="Arial" w:hAnsi="Arial" w:cs="Arial"/>
          <w:b/>
          <w:sz w:val="24"/>
          <w:szCs w:val="24"/>
        </w:rPr>
      </w:pPr>
      <w:r>
        <w:rPr>
          <w:rFonts w:ascii="Arial" w:hAnsi="Arial" w:cs="Arial"/>
          <w:bCs/>
          <w:sz w:val="24"/>
          <w:szCs w:val="24"/>
        </w:rPr>
        <w:t>E</w:t>
      </w:r>
      <w:r w:rsidRPr="00CC60D6">
        <w:rPr>
          <w:rFonts w:ascii="Arial" w:hAnsi="Arial" w:cs="Arial"/>
          <w:bCs/>
          <w:sz w:val="24"/>
          <w:szCs w:val="24"/>
        </w:rPr>
        <w:t xml:space="preserve">n virtud de lo anterior, el proyecto se presenta </w:t>
      </w:r>
      <w:r>
        <w:rPr>
          <w:rFonts w:ascii="Arial" w:hAnsi="Arial" w:cs="Arial"/>
          <w:bCs/>
          <w:sz w:val="24"/>
          <w:szCs w:val="24"/>
        </w:rPr>
        <w:t>a fin de</w:t>
      </w:r>
      <w:r w:rsidRPr="00CC60D6">
        <w:rPr>
          <w:rFonts w:ascii="Arial" w:hAnsi="Arial" w:cs="Arial"/>
          <w:bCs/>
          <w:sz w:val="24"/>
          <w:szCs w:val="24"/>
        </w:rPr>
        <w:t xml:space="preserve"> que</w:t>
      </w:r>
      <w:r w:rsidRPr="00CC60D6">
        <w:rPr>
          <w:rFonts w:ascii="Arial" w:hAnsi="Arial" w:cs="Arial"/>
          <w:sz w:val="24"/>
          <w:szCs w:val="24"/>
        </w:rPr>
        <w:t xml:space="preserve"> los </w:t>
      </w:r>
      <w:r>
        <w:rPr>
          <w:rFonts w:ascii="Arial" w:hAnsi="Arial" w:cs="Arial"/>
          <w:sz w:val="24"/>
          <w:szCs w:val="24"/>
        </w:rPr>
        <w:t>Quejoso y/o Denunciante</w:t>
      </w:r>
      <w:r w:rsidRPr="00CC60D6">
        <w:rPr>
          <w:rFonts w:ascii="Arial" w:hAnsi="Arial" w:cs="Arial"/>
          <w:sz w:val="24"/>
          <w:szCs w:val="24"/>
        </w:rPr>
        <w:t xml:space="preserve">s cuenten con una instancia de apoyo que permita asesorarse de manera oportuna y eficaz, sobre quejas y denuncias cuando existan presuntas conductas </w:t>
      </w:r>
      <w:r>
        <w:rPr>
          <w:rFonts w:ascii="Arial" w:hAnsi="Arial" w:cs="Arial"/>
          <w:sz w:val="24"/>
          <w:szCs w:val="24"/>
        </w:rPr>
        <w:t xml:space="preserve">de corrupción en términos de </w:t>
      </w:r>
      <w:r w:rsidRPr="00CC60D6">
        <w:rPr>
          <w:rFonts w:ascii="Arial" w:hAnsi="Arial" w:cs="Arial"/>
          <w:sz w:val="24"/>
          <w:szCs w:val="24"/>
        </w:rPr>
        <w:t>la legislación aplicable, cometidas por servidores públicos en el desempeño de sus funciones, cargos o comisiones.</w:t>
      </w:r>
    </w:p>
    <w:p w14:paraId="32CBDC55" w14:textId="77777777" w:rsidR="00A84E17" w:rsidRPr="00547486" w:rsidRDefault="00A84E17" w:rsidP="00A84E17">
      <w:pPr>
        <w:spacing w:after="0"/>
        <w:jc w:val="both"/>
        <w:rPr>
          <w:rFonts w:ascii="Arial" w:hAnsi="Arial" w:cs="Arial"/>
          <w:bCs/>
          <w:sz w:val="20"/>
          <w:szCs w:val="20"/>
        </w:rPr>
      </w:pPr>
    </w:p>
    <w:p w14:paraId="51D07A53" w14:textId="77777777" w:rsidR="00A84E17" w:rsidRPr="00821E2D" w:rsidRDefault="00A84E17" w:rsidP="00A84E17">
      <w:pPr>
        <w:spacing w:after="0"/>
        <w:ind w:firstLine="1134"/>
        <w:jc w:val="both"/>
        <w:rPr>
          <w:rFonts w:ascii="Arial" w:hAnsi="Arial" w:cs="Arial"/>
          <w:sz w:val="24"/>
          <w:szCs w:val="24"/>
        </w:rPr>
      </w:pPr>
      <w:r>
        <w:rPr>
          <w:rFonts w:ascii="Arial" w:hAnsi="Arial" w:cs="Arial"/>
          <w:sz w:val="24"/>
          <w:szCs w:val="24"/>
        </w:rPr>
        <w:t>Con</w:t>
      </w:r>
      <w:r w:rsidRPr="00821E2D">
        <w:rPr>
          <w:rFonts w:ascii="Arial" w:hAnsi="Arial" w:cs="Arial"/>
          <w:sz w:val="24"/>
          <w:szCs w:val="24"/>
        </w:rPr>
        <w:t xml:space="preserve"> </w:t>
      </w:r>
      <w:r>
        <w:rPr>
          <w:rFonts w:ascii="Arial" w:hAnsi="Arial" w:cs="Arial"/>
          <w:sz w:val="24"/>
          <w:szCs w:val="24"/>
        </w:rPr>
        <w:t>base en ello</w:t>
      </w:r>
      <w:r w:rsidRPr="00821E2D">
        <w:rPr>
          <w:rFonts w:ascii="Arial" w:hAnsi="Arial" w:cs="Arial"/>
          <w:sz w:val="24"/>
          <w:szCs w:val="24"/>
        </w:rPr>
        <w:t xml:space="preserve">, </w:t>
      </w:r>
      <w:r>
        <w:rPr>
          <w:rFonts w:ascii="Arial" w:hAnsi="Arial" w:cs="Arial"/>
          <w:sz w:val="24"/>
          <w:szCs w:val="24"/>
        </w:rPr>
        <w:t>se presenta al colegiado de la Comisión Ejecutiva el siguiente</w:t>
      </w:r>
      <w:r w:rsidRPr="00A405CD">
        <w:rPr>
          <w:rFonts w:ascii="Arial" w:hAnsi="Arial" w:cs="Arial"/>
          <w:sz w:val="24"/>
          <w:szCs w:val="24"/>
        </w:rPr>
        <w:t>:</w:t>
      </w:r>
    </w:p>
    <w:p w14:paraId="45F1AD00" w14:textId="77777777" w:rsidR="00A84E17" w:rsidRPr="00547486" w:rsidRDefault="00A84E17" w:rsidP="00A84E17">
      <w:pPr>
        <w:spacing w:after="0" w:line="240" w:lineRule="auto"/>
        <w:jc w:val="both"/>
        <w:rPr>
          <w:rFonts w:ascii="Arial" w:hAnsi="Arial" w:cs="Arial"/>
          <w:sz w:val="24"/>
          <w:szCs w:val="24"/>
        </w:rPr>
      </w:pPr>
    </w:p>
    <w:p w14:paraId="6386B396" w14:textId="77777777" w:rsidR="00A84E17" w:rsidRDefault="00A84E17" w:rsidP="00A84E17">
      <w:pPr>
        <w:spacing w:after="0" w:line="240" w:lineRule="auto"/>
        <w:jc w:val="center"/>
        <w:rPr>
          <w:rFonts w:ascii="Arial" w:hAnsi="Arial" w:cs="Arial"/>
          <w:b/>
          <w:bCs/>
          <w:sz w:val="24"/>
          <w:szCs w:val="24"/>
        </w:rPr>
      </w:pPr>
      <w:r w:rsidRPr="00F30962">
        <w:rPr>
          <w:rFonts w:ascii="Arial" w:hAnsi="Arial" w:cs="Arial"/>
          <w:b/>
          <w:bCs/>
          <w:sz w:val="24"/>
          <w:szCs w:val="24"/>
        </w:rPr>
        <w:t>A</w:t>
      </w:r>
      <w:r>
        <w:rPr>
          <w:rFonts w:ascii="Arial" w:hAnsi="Arial" w:cs="Arial"/>
          <w:b/>
          <w:bCs/>
          <w:sz w:val="24"/>
          <w:szCs w:val="24"/>
        </w:rPr>
        <w:t xml:space="preserve"> </w:t>
      </w:r>
      <w:r w:rsidRPr="00F30962">
        <w:rPr>
          <w:rFonts w:ascii="Arial" w:hAnsi="Arial" w:cs="Arial"/>
          <w:b/>
          <w:bCs/>
          <w:sz w:val="24"/>
          <w:szCs w:val="24"/>
        </w:rPr>
        <w:t>C</w:t>
      </w:r>
      <w:r>
        <w:rPr>
          <w:rFonts w:ascii="Arial" w:hAnsi="Arial" w:cs="Arial"/>
          <w:b/>
          <w:bCs/>
          <w:sz w:val="24"/>
          <w:szCs w:val="24"/>
        </w:rPr>
        <w:t xml:space="preserve"> </w:t>
      </w:r>
      <w:r w:rsidRPr="00F30962">
        <w:rPr>
          <w:rFonts w:ascii="Arial" w:hAnsi="Arial" w:cs="Arial"/>
          <w:b/>
          <w:bCs/>
          <w:sz w:val="24"/>
          <w:szCs w:val="24"/>
        </w:rPr>
        <w:t>U</w:t>
      </w:r>
      <w:r>
        <w:rPr>
          <w:rFonts w:ascii="Arial" w:hAnsi="Arial" w:cs="Arial"/>
          <w:b/>
          <w:bCs/>
          <w:sz w:val="24"/>
          <w:szCs w:val="24"/>
        </w:rPr>
        <w:t xml:space="preserve"> </w:t>
      </w:r>
      <w:r w:rsidRPr="00F30962">
        <w:rPr>
          <w:rFonts w:ascii="Arial" w:hAnsi="Arial" w:cs="Arial"/>
          <w:b/>
          <w:bCs/>
          <w:sz w:val="24"/>
          <w:szCs w:val="24"/>
        </w:rPr>
        <w:t>E</w:t>
      </w:r>
      <w:r>
        <w:rPr>
          <w:rFonts w:ascii="Arial" w:hAnsi="Arial" w:cs="Arial"/>
          <w:b/>
          <w:bCs/>
          <w:sz w:val="24"/>
          <w:szCs w:val="24"/>
        </w:rPr>
        <w:t xml:space="preserve"> </w:t>
      </w:r>
      <w:r w:rsidRPr="00F30962">
        <w:rPr>
          <w:rFonts w:ascii="Arial" w:hAnsi="Arial" w:cs="Arial"/>
          <w:b/>
          <w:bCs/>
          <w:sz w:val="24"/>
          <w:szCs w:val="24"/>
        </w:rPr>
        <w:t>R</w:t>
      </w:r>
      <w:r>
        <w:rPr>
          <w:rFonts w:ascii="Arial" w:hAnsi="Arial" w:cs="Arial"/>
          <w:b/>
          <w:bCs/>
          <w:sz w:val="24"/>
          <w:szCs w:val="24"/>
        </w:rPr>
        <w:t xml:space="preserve"> </w:t>
      </w:r>
      <w:r w:rsidRPr="00F30962">
        <w:rPr>
          <w:rFonts w:ascii="Arial" w:hAnsi="Arial" w:cs="Arial"/>
          <w:b/>
          <w:bCs/>
          <w:sz w:val="24"/>
          <w:szCs w:val="24"/>
        </w:rPr>
        <w:t>D</w:t>
      </w:r>
      <w:r>
        <w:rPr>
          <w:rFonts w:ascii="Arial" w:hAnsi="Arial" w:cs="Arial"/>
          <w:b/>
          <w:bCs/>
          <w:sz w:val="24"/>
          <w:szCs w:val="24"/>
        </w:rPr>
        <w:t xml:space="preserve"> </w:t>
      </w:r>
      <w:r w:rsidRPr="00F30962">
        <w:rPr>
          <w:rFonts w:ascii="Arial" w:hAnsi="Arial" w:cs="Arial"/>
          <w:b/>
          <w:bCs/>
          <w:sz w:val="24"/>
          <w:szCs w:val="24"/>
        </w:rPr>
        <w:t>O</w:t>
      </w:r>
    </w:p>
    <w:p w14:paraId="41A4727C" w14:textId="77777777" w:rsidR="00A84E17" w:rsidRDefault="00A84E17" w:rsidP="00A84E17">
      <w:pPr>
        <w:spacing w:after="0" w:line="240" w:lineRule="auto"/>
        <w:jc w:val="center"/>
        <w:rPr>
          <w:rFonts w:ascii="Arial" w:hAnsi="Arial" w:cs="Arial"/>
          <w:b/>
          <w:bCs/>
          <w:sz w:val="24"/>
          <w:szCs w:val="24"/>
        </w:rPr>
      </w:pPr>
    </w:p>
    <w:p w14:paraId="5CC8D596" w14:textId="01D192DD" w:rsidR="00A84E17" w:rsidRDefault="00A84E17" w:rsidP="00A84E17">
      <w:pPr>
        <w:spacing w:after="0"/>
        <w:ind w:firstLine="1134"/>
        <w:jc w:val="both"/>
        <w:rPr>
          <w:rFonts w:ascii="Arial" w:hAnsi="Arial" w:cs="Arial"/>
          <w:sz w:val="24"/>
          <w:szCs w:val="24"/>
        </w:rPr>
      </w:pPr>
      <w:proofErr w:type="gramStart"/>
      <w:r w:rsidRPr="00E84644">
        <w:rPr>
          <w:rFonts w:ascii="Arial" w:hAnsi="Arial" w:cs="Arial"/>
          <w:b/>
          <w:bCs/>
          <w:sz w:val="24"/>
          <w:szCs w:val="24"/>
        </w:rPr>
        <w:t>PRIMERO.-</w:t>
      </w:r>
      <w:proofErr w:type="gramEnd"/>
      <w:r>
        <w:rPr>
          <w:rFonts w:ascii="Arial" w:hAnsi="Arial" w:cs="Arial"/>
          <w:sz w:val="24"/>
          <w:szCs w:val="24"/>
        </w:rPr>
        <w:t xml:space="preserve"> La Comisión Ejecutiva</w:t>
      </w:r>
      <w:r w:rsidRPr="005E1D34">
        <w:rPr>
          <w:rFonts w:ascii="Arial" w:hAnsi="Arial" w:cs="Arial"/>
          <w:sz w:val="24"/>
          <w:szCs w:val="24"/>
        </w:rPr>
        <w:t xml:space="preserve"> del Sistema Estatal Anticorrupción</w:t>
      </w:r>
      <w:r>
        <w:rPr>
          <w:rFonts w:ascii="Arial" w:hAnsi="Arial" w:cs="Arial"/>
          <w:sz w:val="24"/>
          <w:szCs w:val="24"/>
        </w:rPr>
        <w:t xml:space="preserve"> del Estado de Nuevo León, con fundamento en el artículo 2 fracciones IV y IX, 4, 5, 6, </w:t>
      </w:r>
      <w:r w:rsidR="005261D9">
        <w:rPr>
          <w:rFonts w:ascii="Arial" w:hAnsi="Arial" w:cs="Arial"/>
          <w:sz w:val="24"/>
          <w:szCs w:val="24"/>
        </w:rPr>
        <w:t xml:space="preserve">8, 9 fracción </w:t>
      </w:r>
      <w:r w:rsidR="00CA5FAB">
        <w:rPr>
          <w:rFonts w:ascii="Arial" w:hAnsi="Arial" w:cs="Arial"/>
          <w:sz w:val="24"/>
          <w:szCs w:val="24"/>
        </w:rPr>
        <w:t>II, VII, X</w:t>
      </w:r>
      <w:r w:rsidR="005261D9">
        <w:rPr>
          <w:rFonts w:ascii="Arial" w:hAnsi="Arial" w:cs="Arial"/>
          <w:sz w:val="24"/>
          <w:szCs w:val="24"/>
        </w:rPr>
        <w:t xml:space="preserve"> </w:t>
      </w:r>
      <w:r>
        <w:rPr>
          <w:rFonts w:ascii="Arial" w:hAnsi="Arial" w:cs="Arial"/>
          <w:sz w:val="24"/>
          <w:szCs w:val="24"/>
        </w:rPr>
        <w:t>27, fracción XI, 42 fracción VI</w:t>
      </w:r>
      <w:r w:rsidR="00381F86">
        <w:rPr>
          <w:rFonts w:ascii="Arial" w:hAnsi="Arial" w:cs="Arial"/>
          <w:sz w:val="24"/>
          <w:szCs w:val="24"/>
        </w:rPr>
        <w:t>,</w:t>
      </w:r>
      <w:r>
        <w:rPr>
          <w:rFonts w:ascii="Arial" w:hAnsi="Arial" w:cs="Arial"/>
          <w:sz w:val="24"/>
          <w:szCs w:val="24"/>
        </w:rPr>
        <w:t xml:space="preserve"> de la Ley del Sistema Estatal Anticorrupción para el Estado de Nuevo León; aprueba y autoriza los </w:t>
      </w:r>
      <w:r w:rsidRPr="00D87039">
        <w:rPr>
          <w:rFonts w:ascii="Arial" w:hAnsi="Arial" w:cs="Arial"/>
          <w:sz w:val="24"/>
          <w:szCs w:val="24"/>
        </w:rPr>
        <w:t>Mecanismos de Orientación a la Ciudadanía sobre la presentación de quejas y denuncias por faltas Administrativas y hechos de corrupción cometidos por Servidores Públicos.</w:t>
      </w:r>
      <w:r>
        <w:rPr>
          <w:rFonts w:ascii="Arial" w:hAnsi="Arial" w:cs="Arial"/>
          <w:sz w:val="24"/>
          <w:szCs w:val="24"/>
        </w:rPr>
        <w:t xml:space="preserve"> Al tenor siguiente:</w:t>
      </w:r>
    </w:p>
    <w:p w14:paraId="1FB6D3D4" w14:textId="77777777" w:rsidR="00A84E17" w:rsidRDefault="00A84E17" w:rsidP="00A84E17">
      <w:pPr>
        <w:spacing w:after="0" w:line="240" w:lineRule="auto"/>
        <w:rPr>
          <w:rFonts w:ascii="Arial" w:hAnsi="Arial" w:cs="Arial"/>
          <w:sz w:val="24"/>
          <w:szCs w:val="24"/>
        </w:rPr>
      </w:pPr>
    </w:p>
    <w:p w14:paraId="43E93AEA" w14:textId="77777777" w:rsidR="00A84E17" w:rsidRPr="00704C77" w:rsidRDefault="00A84E17" w:rsidP="00A84E17">
      <w:pPr>
        <w:spacing w:after="0"/>
        <w:jc w:val="center"/>
        <w:rPr>
          <w:rFonts w:ascii="Arial" w:hAnsi="Arial" w:cs="Arial"/>
          <w:b/>
          <w:sz w:val="24"/>
          <w:szCs w:val="24"/>
        </w:rPr>
      </w:pPr>
      <w:r w:rsidRPr="00704C77">
        <w:rPr>
          <w:rFonts w:ascii="Arial" w:hAnsi="Arial" w:cs="Arial"/>
          <w:b/>
          <w:sz w:val="24"/>
          <w:szCs w:val="24"/>
        </w:rPr>
        <w:t>MECANISMO DE ORIENTACIÓN A LA CIUDADANÍA SOBRE</w:t>
      </w:r>
      <w:r>
        <w:rPr>
          <w:rFonts w:ascii="Arial" w:hAnsi="Arial" w:cs="Arial"/>
          <w:b/>
          <w:sz w:val="24"/>
          <w:szCs w:val="24"/>
        </w:rPr>
        <w:t xml:space="preserve"> LA PRESENTACIÓN DE </w:t>
      </w:r>
      <w:r w:rsidRPr="00704C77">
        <w:rPr>
          <w:rFonts w:ascii="Arial" w:hAnsi="Arial" w:cs="Arial"/>
          <w:b/>
          <w:sz w:val="24"/>
          <w:szCs w:val="24"/>
        </w:rPr>
        <w:t>QUEJAS Y DENUNCIAS POR FALTAS ADMINISTRATIVAS Y HECHOS DE CORRUPCIÓN COMETIDOS POR SERVIDORES PÚBLICOS.</w:t>
      </w:r>
    </w:p>
    <w:p w14:paraId="6586071C" w14:textId="77777777" w:rsidR="00A84E17" w:rsidRDefault="00A84E17" w:rsidP="00A84E17">
      <w:pPr>
        <w:spacing w:after="0"/>
        <w:rPr>
          <w:rFonts w:ascii="Arial" w:hAnsi="Arial" w:cs="Arial"/>
          <w:b/>
          <w:sz w:val="24"/>
          <w:szCs w:val="24"/>
        </w:rPr>
      </w:pPr>
    </w:p>
    <w:p w14:paraId="61CBB0C9" w14:textId="77777777" w:rsidR="00A84E17" w:rsidRDefault="00A84E17" w:rsidP="00A84E17">
      <w:pPr>
        <w:spacing w:after="0"/>
        <w:jc w:val="center"/>
        <w:rPr>
          <w:rFonts w:ascii="Arial" w:hAnsi="Arial" w:cs="Arial"/>
          <w:b/>
          <w:sz w:val="24"/>
          <w:szCs w:val="24"/>
        </w:rPr>
      </w:pPr>
      <w:r w:rsidRPr="00732784">
        <w:rPr>
          <w:rFonts w:ascii="Arial" w:hAnsi="Arial" w:cs="Arial"/>
          <w:b/>
          <w:sz w:val="24"/>
          <w:szCs w:val="24"/>
        </w:rPr>
        <w:t xml:space="preserve">Capítulo I. </w:t>
      </w:r>
    </w:p>
    <w:p w14:paraId="5E49F346" w14:textId="77777777" w:rsidR="00A84E17" w:rsidRPr="00732784" w:rsidRDefault="00A84E17" w:rsidP="00A84E17">
      <w:pPr>
        <w:spacing w:after="0"/>
        <w:jc w:val="center"/>
        <w:rPr>
          <w:rFonts w:ascii="Arial" w:hAnsi="Arial" w:cs="Arial"/>
          <w:b/>
          <w:sz w:val="24"/>
          <w:szCs w:val="24"/>
        </w:rPr>
      </w:pPr>
      <w:r>
        <w:rPr>
          <w:rFonts w:ascii="Arial" w:hAnsi="Arial" w:cs="Arial"/>
          <w:b/>
          <w:sz w:val="24"/>
          <w:szCs w:val="24"/>
        </w:rPr>
        <w:t xml:space="preserve">Disposiciones </w:t>
      </w:r>
      <w:r w:rsidRPr="00732784">
        <w:rPr>
          <w:rFonts w:ascii="Arial" w:hAnsi="Arial" w:cs="Arial"/>
          <w:b/>
          <w:sz w:val="24"/>
          <w:szCs w:val="24"/>
        </w:rPr>
        <w:t>Generalidades</w:t>
      </w:r>
    </w:p>
    <w:p w14:paraId="56069F9E" w14:textId="77777777" w:rsidR="00A84E17" w:rsidRPr="00732784" w:rsidRDefault="00A84E17" w:rsidP="00A84E17">
      <w:pPr>
        <w:spacing w:after="0"/>
        <w:rPr>
          <w:rFonts w:ascii="Arial" w:hAnsi="Arial" w:cs="Arial"/>
          <w:b/>
          <w:sz w:val="24"/>
          <w:szCs w:val="24"/>
        </w:rPr>
      </w:pPr>
    </w:p>
    <w:p w14:paraId="57264C69" w14:textId="77777777" w:rsidR="00A84E17" w:rsidRDefault="00A84E17" w:rsidP="00A84E17">
      <w:pPr>
        <w:spacing w:after="0"/>
        <w:rPr>
          <w:rFonts w:ascii="Arial" w:hAnsi="Arial" w:cs="Arial"/>
          <w:b/>
          <w:sz w:val="24"/>
        </w:rPr>
      </w:pPr>
      <w:r w:rsidRPr="00A86357">
        <w:rPr>
          <w:rFonts w:ascii="Arial" w:hAnsi="Arial" w:cs="Arial"/>
          <w:b/>
          <w:sz w:val="24"/>
        </w:rPr>
        <w:t>Artículo 1. Objetivo General.</w:t>
      </w:r>
    </w:p>
    <w:p w14:paraId="734E3414" w14:textId="77777777" w:rsidR="00A84E17" w:rsidRPr="00A86357" w:rsidRDefault="00A84E17" w:rsidP="00A84E17">
      <w:pPr>
        <w:spacing w:after="0"/>
        <w:rPr>
          <w:rFonts w:ascii="Arial" w:hAnsi="Arial" w:cs="Arial"/>
          <w:b/>
          <w:sz w:val="24"/>
        </w:rPr>
      </w:pPr>
    </w:p>
    <w:p w14:paraId="1A30DE9A" w14:textId="5FFBC6B4" w:rsidR="00A84E17" w:rsidRPr="00732784" w:rsidRDefault="00A84E17" w:rsidP="00A84E17">
      <w:pPr>
        <w:spacing w:after="0"/>
        <w:jc w:val="both"/>
        <w:rPr>
          <w:rFonts w:ascii="Arial" w:hAnsi="Arial" w:cs="Arial"/>
          <w:b/>
          <w:sz w:val="24"/>
          <w:szCs w:val="24"/>
        </w:rPr>
      </w:pPr>
      <w:r w:rsidRPr="00732784">
        <w:rPr>
          <w:rFonts w:ascii="Arial" w:hAnsi="Arial" w:cs="Arial"/>
          <w:sz w:val="24"/>
          <w:szCs w:val="24"/>
        </w:rPr>
        <w:t xml:space="preserve">Que los </w:t>
      </w:r>
      <w:r>
        <w:rPr>
          <w:rFonts w:ascii="Arial" w:hAnsi="Arial" w:cs="Arial"/>
          <w:sz w:val="24"/>
          <w:szCs w:val="24"/>
        </w:rPr>
        <w:t>Quejoso y/o Denunciante</w:t>
      </w:r>
      <w:r w:rsidRPr="00732784">
        <w:rPr>
          <w:rFonts w:ascii="Arial" w:hAnsi="Arial" w:cs="Arial"/>
          <w:sz w:val="24"/>
          <w:szCs w:val="24"/>
        </w:rPr>
        <w:t>s</w:t>
      </w:r>
      <w:r>
        <w:rPr>
          <w:rFonts w:ascii="Arial" w:hAnsi="Arial" w:cs="Arial"/>
          <w:sz w:val="24"/>
          <w:szCs w:val="24"/>
        </w:rPr>
        <w:t xml:space="preserve"> cuenten con una instancia de apoyo técnico que permita asesorarse de manera oportuna y eficaz, sobre las quejas y denuncias </w:t>
      </w:r>
      <w:r>
        <w:rPr>
          <w:rFonts w:ascii="Arial" w:hAnsi="Arial" w:cs="Arial"/>
          <w:sz w:val="24"/>
          <w:szCs w:val="24"/>
        </w:rPr>
        <w:lastRenderedPageBreak/>
        <w:t xml:space="preserve">cuando existan presuntas </w:t>
      </w:r>
      <w:r w:rsidRPr="00704E48">
        <w:rPr>
          <w:rFonts w:ascii="Arial" w:hAnsi="Arial" w:cs="Arial"/>
          <w:sz w:val="24"/>
          <w:szCs w:val="24"/>
        </w:rPr>
        <w:t xml:space="preserve">faltas </w:t>
      </w:r>
      <w:r w:rsidR="00421A63">
        <w:rPr>
          <w:rFonts w:ascii="Arial" w:hAnsi="Arial" w:cs="Arial"/>
          <w:sz w:val="24"/>
          <w:szCs w:val="24"/>
        </w:rPr>
        <w:t xml:space="preserve">de responsabilidad </w:t>
      </w:r>
      <w:r w:rsidRPr="00704E48">
        <w:rPr>
          <w:rFonts w:ascii="Arial" w:hAnsi="Arial" w:cs="Arial"/>
          <w:sz w:val="24"/>
          <w:szCs w:val="24"/>
        </w:rPr>
        <w:t>administrativa y hechos de corrupción,</w:t>
      </w:r>
      <w:r>
        <w:rPr>
          <w:rFonts w:ascii="Arial" w:hAnsi="Arial" w:cs="Arial"/>
          <w:sz w:val="24"/>
          <w:szCs w:val="24"/>
        </w:rPr>
        <w:t xml:space="preserve"> cometidas por servidores públicos en el desempeño de sus funciones, cargos o comisiones.</w:t>
      </w:r>
    </w:p>
    <w:p w14:paraId="5FD86CD2" w14:textId="77777777" w:rsidR="00A84E17" w:rsidRPr="00732784" w:rsidRDefault="00A84E17" w:rsidP="00A84E17">
      <w:pPr>
        <w:spacing w:after="0"/>
        <w:rPr>
          <w:rFonts w:ascii="Arial" w:hAnsi="Arial" w:cs="Arial"/>
          <w:b/>
          <w:sz w:val="24"/>
          <w:szCs w:val="24"/>
        </w:rPr>
      </w:pPr>
    </w:p>
    <w:p w14:paraId="0CD39AF2" w14:textId="77777777" w:rsidR="00A84E17" w:rsidRPr="00A86357" w:rsidRDefault="00A84E17" w:rsidP="00A84E17">
      <w:pPr>
        <w:spacing w:after="0"/>
        <w:rPr>
          <w:rFonts w:ascii="Arial" w:hAnsi="Arial" w:cs="Arial"/>
          <w:b/>
          <w:sz w:val="24"/>
        </w:rPr>
      </w:pPr>
      <w:r w:rsidRPr="00A86357">
        <w:rPr>
          <w:rFonts w:ascii="Arial" w:hAnsi="Arial" w:cs="Arial"/>
          <w:b/>
          <w:sz w:val="24"/>
        </w:rPr>
        <w:t>Artículo 2. Objetivo Específico.</w:t>
      </w:r>
    </w:p>
    <w:p w14:paraId="2CEBE38C" w14:textId="77777777" w:rsidR="00A84E17" w:rsidRDefault="00A84E17" w:rsidP="00A84E17">
      <w:pPr>
        <w:spacing w:after="0"/>
        <w:rPr>
          <w:rFonts w:ascii="Arial" w:hAnsi="Arial" w:cs="Arial"/>
          <w:b/>
        </w:rPr>
      </w:pPr>
    </w:p>
    <w:p w14:paraId="70853D16" w14:textId="24304DBB" w:rsidR="00A84E17" w:rsidRDefault="000C1C22" w:rsidP="00A84E17">
      <w:pPr>
        <w:spacing w:after="0"/>
        <w:jc w:val="both"/>
        <w:rPr>
          <w:rFonts w:ascii="Arial" w:hAnsi="Arial" w:cs="Arial"/>
          <w:sz w:val="24"/>
        </w:rPr>
      </w:pPr>
      <w:r>
        <w:rPr>
          <w:rFonts w:ascii="Arial" w:hAnsi="Arial" w:cs="Arial"/>
          <w:sz w:val="24"/>
        </w:rPr>
        <w:t>Orientar a</w:t>
      </w:r>
      <w:r w:rsidR="00A84E17" w:rsidRPr="00814AB3">
        <w:rPr>
          <w:rFonts w:ascii="Arial" w:hAnsi="Arial" w:cs="Arial"/>
          <w:sz w:val="24"/>
        </w:rPr>
        <w:t xml:space="preserve"> la ciudadanía para la debida presentación de quejas y denuncias ante las autoridades correspondientes, por posibles conductas que vulneren los principios y valores del servicio público, así como acciones por la presunta comisión de faltas administrativas o hechos de corrupción</w:t>
      </w:r>
      <w:r w:rsidR="007D4A12">
        <w:rPr>
          <w:rFonts w:ascii="Arial" w:hAnsi="Arial" w:cs="Arial"/>
          <w:sz w:val="24"/>
        </w:rPr>
        <w:t>, susceptibles de ser investigados y sancionados administrativa o penalmente</w:t>
      </w:r>
      <w:r w:rsidR="00A84E17" w:rsidRPr="00814AB3">
        <w:rPr>
          <w:rFonts w:ascii="Arial" w:hAnsi="Arial" w:cs="Arial"/>
          <w:sz w:val="24"/>
        </w:rPr>
        <w:t>.</w:t>
      </w:r>
      <w:r w:rsidR="00A84E17">
        <w:rPr>
          <w:rFonts w:ascii="Arial" w:hAnsi="Arial" w:cs="Arial"/>
          <w:sz w:val="24"/>
        </w:rPr>
        <w:t xml:space="preserve">  </w:t>
      </w:r>
      <w:r w:rsidR="00A84E17" w:rsidRPr="00E01473">
        <w:rPr>
          <w:rFonts w:ascii="Arial" w:hAnsi="Arial" w:cs="Arial"/>
          <w:sz w:val="24"/>
        </w:rPr>
        <w:t xml:space="preserve"> </w:t>
      </w:r>
    </w:p>
    <w:p w14:paraId="42855CEB" w14:textId="77777777" w:rsidR="00A84E17" w:rsidRPr="00580F05" w:rsidRDefault="00A84E17" w:rsidP="00A84E17">
      <w:pPr>
        <w:spacing w:after="0"/>
        <w:jc w:val="both"/>
        <w:rPr>
          <w:rFonts w:ascii="Arial" w:hAnsi="Arial" w:cs="Arial"/>
          <w:sz w:val="24"/>
        </w:rPr>
      </w:pPr>
    </w:p>
    <w:p w14:paraId="114A7AD1" w14:textId="77777777" w:rsidR="00A84E17" w:rsidRPr="00A25113" w:rsidRDefault="00A84E17" w:rsidP="00A84E17">
      <w:pPr>
        <w:spacing w:after="0"/>
        <w:rPr>
          <w:rFonts w:ascii="Arial" w:hAnsi="Arial" w:cs="Arial"/>
          <w:b/>
          <w:sz w:val="24"/>
        </w:rPr>
      </w:pPr>
      <w:r w:rsidRPr="00A25113">
        <w:rPr>
          <w:rFonts w:ascii="Arial" w:hAnsi="Arial" w:cs="Arial"/>
          <w:b/>
          <w:sz w:val="24"/>
        </w:rPr>
        <w:t>Artículo 3. Definiciones.</w:t>
      </w:r>
    </w:p>
    <w:p w14:paraId="7156566D" w14:textId="77777777" w:rsidR="00A84E17" w:rsidRDefault="00A84E17" w:rsidP="00A84E17">
      <w:pPr>
        <w:spacing w:after="0"/>
        <w:rPr>
          <w:rFonts w:ascii="Arial" w:hAnsi="Arial" w:cs="Arial"/>
          <w:b/>
          <w:sz w:val="24"/>
          <w:szCs w:val="24"/>
        </w:rPr>
      </w:pPr>
    </w:p>
    <w:p w14:paraId="183E7DC6" w14:textId="77777777" w:rsidR="00A84E17" w:rsidRPr="00996A14" w:rsidRDefault="00A84E17" w:rsidP="00A84E17">
      <w:pPr>
        <w:spacing w:after="0"/>
        <w:jc w:val="both"/>
        <w:rPr>
          <w:rFonts w:ascii="Arial" w:hAnsi="Arial" w:cs="Arial"/>
          <w:sz w:val="24"/>
          <w:szCs w:val="24"/>
        </w:rPr>
      </w:pPr>
      <w:r w:rsidRPr="004F1BE5">
        <w:rPr>
          <w:rFonts w:ascii="Arial" w:hAnsi="Arial" w:cs="Arial"/>
          <w:b/>
          <w:sz w:val="24"/>
          <w:szCs w:val="24"/>
        </w:rPr>
        <w:t>Asesoría jurídica:</w:t>
      </w:r>
      <w:r>
        <w:rPr>
          <w:rFonts w:ascii="Arial" w:hAnsi="Arial" w:cs="Arial"/>
          <w:b/>
          <w:sz w:val="24"/>
          <w:szCs w:val="24"/>
        </w:rPr>
        <w:t xml:space="preserve"> </w:t>
      </w:r>
      <w:r w:rsidRPr="00996A14">
        <w:rPr>
          <w:rFonts w:ascii="Arial" w:hAnsi="Arial" w:cs="Arial"/>
          <w:sz w:val="24"/>
          <w:szCs w:val="24"/>
        </w:rPr>
        <w:t xml:space="preserve">Es aquella </w:t>
      </w:r>
      <w:r>
        <w:rPr>
          <w:rFonts w:ascii="Arial" w:hAnsi="Arial" w:cs="Arial"/>
          <w:sz w:val="24"/>
          <w:szCs w:val="24"/>
        </w:rPr>
        <w:t xml:space="preserve">que se encarga de ofrecer información y orientación para solucionar todos aquellos temas relacionados con la aplicación de la normativa, leyes, reglamentos en materia de Derecho; </w:t>
      </w:r>
    </w:p>
    <w:p w14:paraId="306BD73E" w14:textId="48F10002" w:rsidR="00A84E17" w:rsidRDefault="00A84E17" w:rsidP="00A84E17">
      <w:pPr>
        <w:spacing w:after="0"/>
        <w:jc w:val="both"/>
        <w:rPr>
          <w:rFonts w:ascii="Arial" w:hAnsi="Arial" w:cs="Arial"/>
          <w:b/>
          <w:sz w:val="24"/>
          <w:szCs w:val="24"/>
        </w:rPr>
      </w:pPr>
    </w:p>
    <w:p w14:paraId="609A2D88" w14:textId="52DF425B" w:rsidR="007D4A12" w:rsidRPr="008810D5" w:rsidRDefault="007D4A12" w:rsidP="00A84E17">
      <w:pPr>
        <w:spacing w:after="0"/>
        <w:jc w:val="both"/>
        <w:rPr>
          <w:rFonts w:ascii="Arial" w:hAnsi="Arial" w:cs="Arial"/>
          <w:sz w:val="24"/>
          <w:szCs w:val="24"/>
        </w:rPr>
      </w:pPr>
      <w:r w:rsidRPr="007D4A12">
        <w:rPr>
          <w:rFonts w:ascii="Arial" w:hAnsi="Arial" w:cs="Arial"/>
          <w:b/>
          <w:sz w:val="24"/>
          <w:szCs w:val="24"/>
        </w:rPr>
        <w:t xml:space="preserve">Auditoría Superior: </w:t>
      </w:r>
      <w:r w:rsidRPr="008810D5">
        <w:rPr>
          <w:rFonts w:ascii="Arial" w:hAnsi="Arial" w:cs="Arial"/>
          <w:sz w:val="24"/>
          <w:szCs w:val="24"/>
        </w:rPr>
        <w:t>El órgano a que hace referencia el artículo 136 de la Constitución Política del Estado Libre y Soberano de Nuevo León;</w:t>
      </w:r>
    </w:p>
    <w:p w14:paraId="5A018848" w14:textId="77777777" w:rsidR="007D4A12" w:rsidRDefault="007D4A12" w:rsidP="00A84E17">
      <w:pPr>
        <w:spacing w:after="0"/>
        <w:jc w:val="both"/>
        <w:rPr>
          <w:rFonts w:ascii="Arial" w:hAnsi="Arial" w:cs="Arial"/>
          <w:b/>
          <w:sz w:val="24"/>
          <w:szCs w:val="24"/>
        </w:rPr>
      </w:pPr>
    </w:p>
    <w:p w14:paraId="342D35D9" w14:textId="77777777" w:rsidR="00A84E17" w:rsidRDefault="00A84E17" w:rsidP="00A84E17">
      <w:pPr>
        <w:spacing w:after="0"/>
        <w:jc w:val="both"/>
        <w:rPr>
          <w:rFonts w:ascii="Arial" w:hAnsi="Arial" w:cs="Arial"/>
          <w:sz w:val="24"/>
          <w:szCs w:val="24"/>
        </w:rPr>
      </w:pPr>
      <w:r>
        <w:rPr>
          <w:rFonts w:ascii="Arial" w:hAnsi="Arial" w:cs="Arial"/>
          <w:b/>
          <w:sz w:val="24"/>
          <w:szCs w:val="24"/>
        </w:rPr>
        <w:t xml:space="preserve">Contraloría: </w:t>
      </w:r>
      <w:r w:rsidRPr="0067370D">
        <w:rPr>
          <w:rFonts w:ascii="Arial" w:hAnsi="Arial" w:cs="Arial"/>
          <w:sz w:val="24"/>
          <w:szCs w:val="24"/>
        </w:rPr>
        <w:t>La dependencia a que se refiere el artículo 85, fracción VIII, de la Constitución Política del Estado Libre y Soberano de Nuevo León</w:t>
      </w:r>
      <w:r>
        <w:rPr>
          <w:rFonts w:ascii="Arial" w:hAnsi="Arial" w:cs="Arial"/>
          <w:sz w:val="24"/>
          <w:szCs w:val="24"/>
        </w:rPr>
        <w:t>;</w:t>
      </w:r>
    </w:p>
    <w:p w14:paraId="457794E2" w14:textId="77777777" w:rsidR="00A84E17" w:rsidRDefault="00A84E17" w:rsidP="00A84E17">
      <w:pPr>
        <w:spacing w:after="0"/>
        <w:jc w:val="both"/>
        <w:rPr>
          <w:rFonts w:ascii="Arial" w:hAnsi="Arial" w:cs="Arial"/>
          <w:b/>
          <w:sz w:val="24"/>
          <w:szCs w:val="24"/>
        </w:rPr>
      </w:pPr>
    </w:p>
    <w:p w14:paraId="17976DC8" w14:textId="77777777" w:rsidR="00A84E17" w:rsidRDefault="00A84E17" w:rsidP="00A84E17">
      <w:pPr>
        <w:spacing w:after="0"/>
        <w:jc w:val="both"/>
        <w:rPr>
          <w:rFonts w:ascii="Arial" w:hAnsi="Arial" w:cs="Arial"/>
          <w:sz w:val="24"/>
          <w:szCs w:val="24"/>
        </w:rPr>
      </w:pPr>
      <w:r>
        <w:rPr>
          <w:rFonts w:ascii="Arial" w:hAnsi="Arial" w:cs="Arial"/>
          <w:b/>
          <w:sz w:val="24"/>
          <w:szCs w:val="24"/>
        </w:rPr>
        <w:t xml:space="preserve">Ente público: </w:t>
      </w:r>
      <w:r w:rsidRPr="0067370D">
        <w:rPr>
          <w:rFonts w:ascii="Arial" w:hAnsi="Arial" w:cs="Arial"/>
          <w:sz w:val="24"/>
          <w:szCs w:val="24"/>
        </w:rPr>
        <w:t>Los Poderes Legislativo, Ejecutivo y Judicial</w:t>
      </w:r>
      <w:r>
        <w:rPr>
          <w:rFonts w:ascii="Arial" w:hAnsi="Arial" w:cs="Arial"/>
          <w:sz w:val="24"/>
          <w:szCs w:val="24"/>
        </w:rPr>
        <w:t>, los organismos constitucionales autónomos, las dependencias, y entidades del Ejecutivo, los Ayuntamientos, sus dependencias y entidades centralizadas o paramunicipales; los órganos jurisdiccionales que no formen parte del Poder Judicial del Estado, así como cualquier otro órgano o dependencia con cargo al erario público;</w:t>
      </w:r>
    </w:p>
    <w:p w14:paraId="275B56AB" w14:textId="77777777" w:rsidR="00A84E17" w:rsidRDefault="00A84E17" w:rsidP="00A84E17">
      <w:pPr>
        <w:spacing w:after="0"/>
        <w:jc w:val="both"/>
        <w:rPr>
          <w:rFonts w:ascii="Arial" w:hAnsi="Arial" w:cs="Arial"/>
          <w:sz w:val="24"/>
          <w:szCs w:val="24"/>
        </w:rPr>
      </w:pPr>
    </w:p>
    <w:p w14:paraId="76189CC2" w14:textId="77777777" w:rsidR="00A84E17" w:rsidRDefault="00A84E17" w:rsidP="00A84E17">
      <w:pPr>
        <w:spacing w:after="0"/>
        <w:jc w:val="both"/>
        <w:rPr>
          <w:rFonts w:ascii="Arial" w:hAnsi="Arial" w:cs="Arial"/>
          <w:b/>
          <w:sz w:val="24"/>
          <w:szCs w:val="24"/>
        </w:rPr>
      </w:pPr>
      <w:r w:rsidRPr="0067370D">
        <w:rPr>
          <w:rFonts w:ascii="Arial" w:hAnsi="Arial" w:cs="Arial"/>
          <w:b/>
          <w:sz w:val="24"/>
          <w:szCs w:val="24"/>
        </w:rPr>
        <w:t>Falta administrativa:</w:t>
      </w:r>
      <w:r>
        <w:rPr>
          <w:rFonts w:ascii="Arial" w:hAnsi="Arial" w:cs="Arial"/>
          <w:b/>
          <w:sz w:val="24"/>
          <w:szCs w:val="24"/>
        </w:rPr>
        <w:t xml:space="preserve"> </w:t>
      </w:r>
      <w:r w:rsidRPr="00DF6C9F">
        <w:rPr>
          <w:rFonts w:ascii="Arial" w:hAnsi="Arial" w:cs="Arial"/>
          <w:sz w:val="24"/>
          <w:szCs w:val="24"/>
        </w:rPr>
        <w:t>La falta administrativa grave, la falta administrativa no grave, conforme lo dispuesto en la Ley de Responsabilidades Administrativas del Estado de Nuevo León</w:t>
      </w:r>
      <w:r>
        <w:rPr>
          <w:rFonts w:ascii="Arial" w:hAnsi="Arial" w:cs="Arial"/>
          <w:sz w:val="24"/>
          <w:szCs w:val="24"/>
        </w:rPr>
        <w:t>;</w:t>
      </w:r>
    </w:p>
    <w:p w14:paraId="2942B8FC" w14:textId="77777777" w:rsidR="00A84E17" w:rsidRDefault="00A84E17" w:rsidP="00A84E17">
      <w:pPr>
        <w:spacing w:after="0"/>
        <w:jc w:val="both"/>
        <w:rPr>
          <w:rFonts w:ascii="Arial" w:hAnsi="Arial" w:cs="Arial"/>
          <w:b/>
          <w:sz w:val="24"/>
          <w:szCs w:val="24"/>
        </w:rPr>
      </w:pPr>
    </w:p>
    <w:p w14:paraId="7FBF74C8" w14:textId="77777777" w:rsidR="00A84E17" w:rsidRPr="00DF6C9F" w:rsidRDefault="00A84E17" w:rsidP="00A84E17">
      <w:pPr>
        <w:spacing w:after="0"/>
        <w:jc w:val="both"/>
        <w:rPr>
          <w:rFonts w:ascii="Arial" w:hAnsi="Arial" w:cs="Arial"/>
          <w:sz w:val="24"/>
          <w:szCs w:val="24"/>
        </w:rPr>
      </w:pPr>
      <w:r>
        <w:rPr>
          <w:rFonts w:ascii="Arial" w:hAnsi="Arial" w:cs="Arial"/>
          <w:b/>
          <w:sz w:val="24"/>
          <w:szCs w:val="24"/>
        </w:rPr>
        <w:t xml:space="preserve">Falta administrativa grave: </w:t>
      </w:r>
      <w:r w:rsidRPr="00DF6C9F">
        <w:rPr>
          <w:rFonts w:ascii="Arial" w:hAnsi="Arial" w:cs="Arial"/>
          <w:sz w:val="24"/>
          <w:szCs w:val="24"/>
        </w:rPr>
        <w:t>Las faltas administrativas de los Servidores Públicos, que son catalogadas en los términos</w:t>
      </w:r>
      <w:r>
        <w:rPr>
          <w:rFonts w:ascii="Arial" w:hAnsi="Arial" w:cs="Arial"/>
          <w:b/>
          <w:sz w:val="24"/>
          <w:szCs w:val="24"/>
        </w:rPr>
        <w:t xml:space="preserve"> </w:t>
      </w:r>
      <w:r>
        <w:rPr>
          <w:rFonts w:ascii="Arial" w:hAnsi="Arial" w:cs="Arial"/>
          <w:sz w:val="24"/>
          <w:szCs w:val="24"/>
        </w:rPr>
        <w:t xml:space="preserve">de </w:t>
      </w:r>
      <w:r w:rsidRPr="00DF6C9F">
        <w:rPr>
          <w:rFonts w:ascii="Arial" w:hAnsi="Arial" w:cs="Arial"/>
          <w:sz w:val="24"/>
          <w:szCs w:val="24"/>
        </w:rPr>
        <w:t>la Ley de Responsabilidades Administrativas del Estado de Nuevo León</w:t>
      </w:r>
      <w:r>
        <w:rPr>
          <w:rFonts w:ascii="Arial" w:hAnsi="Arial" w:cs="Arial"/>
          <w:sz w:val="24"/>
          <w:szCs w:val="24"/>
        </w:rPr>
        <w:t>, cuya sanción corresponde al Tribunal de Justicia Administrativa del Estado;</w:t>
      </w:r>
    </w:p>
    <w:p w14:paraId="6EF029AB" w14:textId="77777777" w:rsidR="00A84E17" w:rsidRDefault="00A84E17" w:rsidP="00A84E17">
      <w:pPr>
        <w:spacing w:after="0"/>
        <w:jc w:val="both"/>
        <w:rPr>
          <w:rFonts w:ascii="Arial" w:hAnsi="Arial" w:cs="Arial"/>
          <w:b/>
          <w:sz w:val="24"/>
          <w:szCs w:val="24"/>
        </w:rPr>
      </w:pPr>
    </w:p>
    <w:p w14:paraId="0E7B7FA2" w14:textId="77777777" w:rsidR="00A84E17" w:rsidRDefault="00A84E17" w:rsidP="00A84E17">
      <w:pPr>
        <w:spacing w:after="0"/>
        <w:jc w:val="both"/>
        <w:rPr>
          <w:rFonts w:ascii="Arial" w:hAnsi="Arial" w:cs="Arial"/>
          <w:sz w:val="24"/>
          <w:szCs w:val="24"/>
        </w:rPr>
      </w:pPr>
      <w:r>
        <w:rPr>
          <w:rFonts w:ascii="Arial" w:hAnsi="Arial" w:cs="Arial"/>
          <w:b/>
          <w:sz w:val="24"/>
          <w:szCs w:val="24"/>
        </w:rPr>
        <w:t xml:space="preserve">Falta administrativa no grave: </w:t>
      </w:r>
      <w:r w:rsidRPr="00DF6C9F">
        <w:rPr>
          <w:rFonts w:ascii="Arial" w:hAnsi="Arial" w:cs="Arial"/>
          <w:sz w:val="24"/>
          <w:szCs w:val="24"/>
        </w:rPr>
        <w:t>Las faltas administrativas de los Servidores Públicos, que son catalogadas en los términos</w:t>
      </w:r>
      <w:r>
        <w:rPr>
          <w:rFonts w:ascii="Arial" w:hAnsi="Arial" w:cs="Arial"/>
          <w:b/>
          <w:sz w:val="24"/>
          <w:szCs w:val="24"/>
        </w:rPr>
        <w:t xml:space="preserve"> </w:t>
      </w:r>
      <w:r>
        <w:rPr>
          <w:rFonts w:ascii="Arial" w:hAnsi="Arial" w:cs="Arial"/>
          <w:sz w:val="24"/>
          <w:szCs w:val="24"/>
        </w:rPr>
        <w:t xml:space="preserve">de </w:t>
      </w:r>
      <w:r w:rsidRPr="00DF6C9F">
        <w:rPr>
          <w:rFonts w:ascii="Arial" w:hAnsi="Arial" w:cs="Arial"/>
          <w:sz w:val="24"/>
          <w:szCs w:val="24"/>
        </w:rPr>
        <w:t xml:space="preserve">la Ley de Responsabilidades </w:t>
      </w:r>
      <w:r w:rsidRPr="00DF6C9F">
        <w:rPr>
          <w:rFonts w:ascii="Arial" w:hAnsi="Arial" w:cs="Arial"/>
          <w:sz w:val="24"/>
          <w:szCs w:val="24"/>
        </w:rPr>
        <w:lastRenderedPageBreak/>
        <w:t>Administrativas del Estado de Nuevo León</w:t>
      </w:r>
      <w:r>
        <w:rPr>
          <w:rFonts w:ascii="Arial" w:hAnsi="Arial" w:cs="Arial"/>
          <w:sz w:val="24"/>
          <w:szCs w:val="24"/>
        </w:rPr>
        <w:t>, cuya sanción corresponde a la Contraloría y Transparencia Gubernamental o a los órganos internos de control de los entes públicos;</w:t>
      </w:r>
    </w:p>
    <w:p w14:paraId="32DC1CBB" w14:textId="2AB3B3C7" w:rsidR="00A84E17" w:rsidRDefault="00A84E17" w:rsidP="00A84E17">
      <w:pPr>
        <w:spacing w:after="0"/>
        <w:jc w:val="both"/>
        <w:rPr>
          <w:rFonts w:ascii="Arial" w:hAnsi="Arial" w:cs="Arial"/>
          <w:sz w:val="24"/>
          <w:szCs w:val="24"/>
        </w:rPr>
      </w:pPr>
    </w:p>
    <w:p w14:paraId="4B04AE0A" w14:textId="6E94F617" w:rsidR="008B0C33" w:rsidRDefault="008B0C33" w:rsidP="00A84E17">
      <w:pPr>
        <w:spacing w:after="0"/>
        <w:jc w:val="both"/>
        <w:rPr>
          <w:rFonts w:ascii="Arial" w:hAnsi="Arial" w:cs="Arial"/>
          <w:sz w:val="24"/>
          <w:szCs w:val="24"/>
        </w:rPr>
      </w:pPr>
      <w:r w:rsidRPr="008810D5">
        <w:rPr>
          <w:rFonts w:ascii="Arial" w:hAnsi="Arial" w:cs="Arial"/>
          <w:b/>
          <w:sz w:val="24"/>
          <w:szCs w:val="24"/>
        </w:rPr>
        <w:t>Faltas de particulares:</w:t>
      </w:r>
      <w:r w:rsidRPr="008B0C33">
        <w:rPr>
          <w:rFonts w:ascii="Arial" w:hAnsi="Arial" w:cs="Arial"/>
          <w:sz w:val="24"/>
          <w:szCs w:val="24"/>
        </w:rPr>
        <w:t xml:space="preserve"> Los actos de personas físicas o morales de carácter privado que estén vinculados con faltas administrativas graves o hechos de corrupción a que se refieren los Capítulos III y IV del Título Tercero de </w:t>
      </w:r>
      <w:r>
        <w:rPr>
          <w:rFonts w:ascii="Arial" w:hAnsi="Arial" w:cs="Arial"/>
          <w:sz w:val="24"/>
          <w:szCs w:val="24"/>
        </w:rPr>
        <w:t>la</w:t>
      </w:r>
      <w:r w:rsidRPr="008B0C33">
        <w:rPr>
          <w:rFonts w:ascii="Arial" w:hAnsi="Arial" w:cs="Arial"/>
          <w:sz w:val="24"/>
          <w:szCs w:val="24"/>
        </w:rPr>
        <w:t xml:space="preserve"> Ley</w:t>
      </w:r>
      <w:r>
        <w:rPr>
          <w:rFonts w:ascii="Arial" w:hAnsi="Arial" w:cs="Arial"/>
          <w:sz w:val="24"/>
          <w:szCs w:val="24"/>
        </w:rPr>
        <w:t xml:space="preserve"> </w:t>
      </w:r>
      <w:r w:rsidR="00922F6C">
        <w:rPr>
          <w:rFonts w:ascii="Arial" w:hAnsi="Arial" w:cs="Arial"/>
          <w:sz w:val="24"/>
          <w:szCs w:val="24"/>
        </w:rPr>
        <w:t xml:space="preserve">de Responsabilidades Administrativas del Estado de Nuevo León, cuya sanción corresponde a la SERANL </w:t>
      </w:r>
      <w:r w:rsidRPr="008B0C33">
        <w:rPr>
          <w:rFonts w:ascii="Arial" w:hAnsi="Arial" w:cs="Arial"/>
          <w:sz w:val="24"/>
          <w:szCs w:val="24"/>
        </w:rPr>
        <w:t>en los términos de la misma;</w:t>
      </w:r>
    </w:p>
    <w:p w14:paraId="57115B24" w14:textId="77777777" w:rsidR="008B0C33" w:rsidRDefault="008B0C33" w:rsidP="00A84E17">
      <w:pPr>
        <w:spacing w:after="0"/>
        <w:jc w:val="both"/>
        <w:rPr>
          <w:rFonts w:ascii="Arial" w:hAnsi="Arial" w:cs="Arial"/>
          <w:sz w:val="24"/>
          <w:szCs w:val="24"/>
        </w:rPr>
      </w:pPr>
    </w:p>
    <w:p w14:paraId="4146F239" w14:textId="2152DDD8" w:rsidR="00A84E17" w:rsidRPr="00B64F84" w:rsidRDefault="00A84E17" w:rsidP="00A84E17">
      <w:pPr>
        <w:spacing w:after="0"/>
        <w:jc w:val="both"/>
        <w:rPr>
          <w:rFonts w:ascii="Arial" w:hAnsi="Arial" w:cs="Arial"/>
          <w:sz w:val="24"/>
          <w:szCs w:val="24"/>
        </w:rPr>
      </w:pPr>
      <w:r w:rsidRPr="00545E9A">
        <w:rPr>
          <w:rFonts w:ascii="Arial" w:hAnsi="Arial" w:cs="Arial"/>
          <w:b/>
          <w:sz w:val="24"/>
          <w:szCs w:val="24"/>
        </w:rPr>
        <w:t>Fiscalía Especializada en Combate a la Corrupción:</w:t>
      </w:r>
      <w:r w:rsidRPr="00B64F84">
        <w:rPr>
          <w:rFonts w:ascii="Arial" w:hAnsi="Arial" w:cs="Arial"/>
          <w:b/>
          <w:sz w:val="24"/>
          <w:szCs w:val="24"/>
        </w:rPr>
        <w:t xml:space="preserve"> </w:t>
      </w:r>
      <w:r w:rsidRPr="00545E9A">
        <w:rPr>
          <w:rFonts w:ascii="Arial" w:eastAsia="Arial" w:hAnsi="Arial" w:cs="Arial"/>
          <w:sz w:val="24"/>
        </w:rPr>
        <w:t>La Fiscalía Especializada en Combate a la Corrupción, prevista en el artículo 63 fracción LVI de la Constitución Política del Estado Libre y Soberano de Nuevo León, es el órgano con autonomía financiera, técnica, presupuestaria, de gestión, de decisión y operativa, para investigar y perseguir los hechos que las leyes consideren como delitos por hechos de corrupción</w:t>
      </w:r>
      <w:r>
        <w:rPr>
          <w:rFonts w:ascii="Arial" w:eastAsia="Arial" w:hAnsi="Arial" w:cs="Arial"/>
          <w:sz w:val="24"/>
        </w:rPr>
        <w:t>;</w:t>
      </w:r>
    </w:p>
    <w:p w14:paraId="59C748B3" w14:textId="77777777" w:rsidR="00A84E17" w:rsidRDefault="00A84E17" w:rsidP="00A84E17">
      <w:pPr>
        <w:spacing w:after="0"/>
        <w:jc w:val="both"/>
        <w:rPr>
          <w:rFonts w:ascii="Arial" w:hAnsi="Arial" w:cs="Arial"/>
          <w:b/>
          <w:sz w:val="24"/>
          <w:szCs w:val="24"/>
        </w:rPr>
      </w:pPr>
    </w:p>
    <w:p w14:paraId="4D3CEC9E" w14:textId="77777777" w:rsidR="00A84E17" w:rsidRPr="00EF2861" w:rsidRDefault="00A84E17" w:rsidP="00A84E17">
      <w:pPr>
        <w:spacing w:after="0"/>
        <w:jc w:val="both"/>
        <w:rPr>
          <w:rFonts w:ascii="Arial" w:hAnsi="Arial" w:cs="Arial"/>
          <w:sz w:val="24"/>
          <w:szCs w:val="24"/>
        </w:rPr>
      </w:pPr>
      <w:r>
        <w:rPr>
          <w:rFonts w:ascii="Arial" w:hAnsi="Arial" w:cs="Arial"/>
          <w:b/>
          <w:sz w:val="24"/>
          <w:szCs w:val="24"/>
        </w:rPr>
        <w:t xml:space="preserve">Hecho de Corrupción: </w:t>
      </w:r>
      <w:r w:rsidRPr="0014551A">
        <w:rPr>
          <w:rFonts w:ascii="Arial" w:hAnsi="Arial" w:cs="Arial"/>
          <w:sz w:val="24"/>
          <w:szCs w:val="24"/>
        </w:rPr>
        <w:t>Se considerará</w:t>
      </w:r>
      <w:r>
        <w:rPr>
          <w:rFonts w:ascii="Arial" w:hAnsi="Arial" w:cs="Arial"/>
          <w:b/>
          <w:sz w:val="24"/>
          <w:szCs w:val="24"/>
        </w:rPr>
        <w:t xml:space="preserve"> </w:t>
      </w:r>
      <w:r w:rsidRPr="0014551A">
        <w:rPr>
          <w:rFonts w:ascii="Arial" w:hAnsi="Arial" w:cs="Arial"/>
          <w:sz w:val="24"/>
          <w:szCs w:val="24"/>
        </w:rPr>
        <w:t>como hecho de corrupción</w:t>
      </w:r>
      <w:r w:rsidRPr="00634D50">
        <w:rPr>
          <w:rFonts w:ascii="Arial" w:hAnsi="Arial" w:cs="Arial"/>
          <w:sz w:val="24"/>
          <w:szCs w:val="24"/>
        </w:rPr>
        <w:t xml:space="preserve">, la acción u omisión que el servidor público realice conjunta o individualmente, siempre que se obtenga o pretenda obtener un beneficio indebido, de valor económico o de cualquier otro tipo, tales como dádivas, favores o ventajas, para sí mismo o para un tercero, o aceptar la promesa de tales beneficios;   </w:t>
      </w:r>
    </w:p>
    <w:p w14:paraId="354E5153" w14:textId="77777777" w:rsidR="00A84E17" w:rsidRDefault="00A84E17" w:rsidP="00A84E17">
      <w:pPr>
        <w:spacing w:after="0"/>
        <w:jc w:val="both"/>
        <w:rPr>
          <w:rFonts w:ascii="Arial" w:hAnsi="Arial" w:cs="Arial"/>
          <w:b/>
          <w:sz w:val="24"/>
          <w:szCs w:val="24"/>
        </w:rPr>
      </w:pPr>
    </w:p>
    <w:p w14:paraId="1892B485" w14:textId="77777777" w:rsidR="00A84E17" w:rsidRPr="00641372" w:rsidRDefault="00A84E17" w:rsidP="00A84E17">
      <w:pPr>
        <w:spacing w:after="0"/>
        <w:jc w:val="both"/>
        <w:rPr>
          <w:rFonts w:ascii="Arial" w:hAnsi="Arial" w:cs="Arial"/>
          <w:sz w:val="24"/>
          <w:szCs w:val="24"/>
        </w:rPr>
      </w:pPr>
      <w:r>
        <w:rPr>
          <w:rFonts w:ascii="Arial" w:hAnsi="Arial" w:cs="Arial"/>
          <w:b/>
          <w:sz w:val="24"/>
          <w:szCs w:val="24"/>
        </w:rPr>
        <w:t xml:space="preserve">Ley del SEA: </w:t>
      </w:r>
      <w:r w:rsidRPr="00641372">
        <w:rPr>
          <w:rFonts w:ascii="Arial" w:hAnsi="Arial" w:cs="Arial"/>
          <w:sz w:val="24"/>
          <w:szCs w:val="24"/>
        </w:rPr>
        <w:t>Ley del Sistema Estatal Anticorrupción para el Estado de Nuevo León;</w:t>
      </w:r>
    </w:p>
    <w:p w14:paraId="4F242436" w14:textId="77777777" w:rsidR="00A84E17" w:rsidRDefault="00A84E17" w:rsidP="00A84E17">
      <w:pPr>
        <w:spacing w:after="0"/>
        <w:jc w:val="both"/>
        <w:rPr>
          <w:rFonts w:ascii="Arial" w:hAnsi="Arial" w:cs="Arial"/>
          <w:b/>
          <w:sz w:val="24"/>
          <w:szCs w:val="24"/>
        </w:rPr>
      </w:pPr>
    </w:p>
    <w:p w14:paraId="388E19EA" w14:textId="63B1D042" w:rsidR="00A84E17" w:rsidRDefault="00A84E17" w:rsidP="00A84E17">
      <w:pPr>
        <w:spacing w:after="0"/>
        <w:jc w:val="both"/>
        <w:rPr>
          <w:rFonts w:ascii="Arial" w:hAnsi="Arial" w:cs="Arial"/>
          <w:sz w:val="24"/>
          <w:szCs w:val="24"/>
        </w:rPr>
      </w:pPr>
      <w:r>
        <w:rPr>
          <w:rFonts w:ascii="Arial" w:hAnsi="Arial" w:cs="Arial"/>
          <w:b/>
          <w:sz w:val="24"/>
          <w:szCs w:val="24"/>
        </w:rPr>
        <w:t xml:space="preserve">Ley de Responsabilidades: </w:t>
      </w:r>
      <w:r w:rsidRPr="00641372">
        <w:rPr>
          <w:rFonts w:ascii="Arial" w:hAnsi="Arial" w:cs="Arial"/>
          <w:sz w:val="24"/>
          <w:szCs w:val="24"/>
        </w:rPr>
        <w:t>Ley de Responsabilidades Administrativas del Estado de Nuevo León;</w:t>
      </w:r>
    </w:p>
    <w:p w14:paraId="378F5037" w14:textId="10051876" w:rsidR="00922F6C" w:rsidRDefault="00922F6C" w:rsidP="00A84E17">
      <w:pPr>
        <w:spacing w:after="0"/>
        <w:jc w:val="both"/>
        <w:rPr>
          <w:rFonts w:ascii="Arial" w:hAnsi="Arial" w:cs="Arial"/>
          <w:sz w:val="24"/>
          <w:szCs w:val="24"/>
        </w:rPr>
      </w:pPr>
    </w:p>
    <w:p w14:paraId="2E882F79" w14:textId="1C1C17DE" w:rsidR="00922F6C" w:rsidRPr="008810D5" w:rsidRDefault="00922F6C" w:rsidP="00A84E17">
      <w:pPr>
        <w:spacing w:after="0"/>
        <w:jc w:val="both"/>
        <w:rPr>
          <w:rFonts w:ascii="Arial" w:hAnsi="Arial" w:cs="Arial"/>
          <w:sz w:val="24"/>
          <w:szCs w:val="24"/>
        </w:rPr>
      </w:pPr>
      <w:r w:rsidRPr="008810D5">
        <w:rPr>
          <w:rFonts w:ascii="Arial" w:hAnsi="Arial" w:cs="Arial"/>
          <w:b/>
          <w:sz w:val="24"/>
          <w:szCs w:val="24"/>
        </w:rPr>
        <w:t xml:space="preserve">Ley General: </w:t>
      </w:r>
      <w:r>
        <w:rPr>
          <w:rFonts w:ascii="Arial" w:hAnsi="Arial" w:cs="Arial"/>
          <w:sz w:val="24"/>
          <w:szCs w:val="24"/>
        </w:rPr>
        <w:t>Ley General de Responsabilidades Administrativas.</w:t>
      </w:r>
    </w:p>
    <w:p w14:paraId="3E84E7DF" w14:textId="77777777" w:rsidR="00A84E17" w:rsidRDefault="00A84E17" w:rsidP="00A84E17">
      <w:pPr>
        <w:spacing w:after="0"/>
        <w:jc w:val="both"/>
        <w:rPr>
          <w:rFonts w:ascii="Arial" w:hAnsi="Arial" w:cs="Arial"/>
          <w:b/>
          <w:sz w:val="24"/>
          <w:szCs w:val="24"/>
        </w:rPr>
      </w:pPr>
    </w:p>
    <w:p w14:paraId="0BC022E4" w14:textId="77777777" w:rsidR="00A84E17" w:rsidRPr="005340A1" w:rsidRDefault="00A84E17" w:rsidP="00A84E17">
      <w:pPr>
        <w:spacing w:after="0"/>
        <w:jc w:val="both"/>
        <w:rPr>
          <w:rFonts w:ascii="Arial" w:hAnsi="Arial" w:cs="Arial"/>
          <w:sz w:val="24"/>
          <w:szCs w:val="24"/>
        </w:rPr>
      </w:pPr>
      <w:r>
        <w:rPr>
          <w:rFonts w:ascii="Arial" w:hAnsi="Arial" w:cs="Arial"/>
          <w:b/>
          <w:sz w:val="24"/>
          <w:szCs w:val="24"/>
        </w:rPr>
        <w:t>Quejoso y/o denunciante:</w:t>
      </w:r>
      <w:r w:rsidRPr="005340A1">
        <w:rPr>
          <w:rFonts w:ascii="Arial" w:hAnsi="Arial" w:cs="Arial"/>
          <w:b/>
          <w:sz w:val="24"/>
          <w:szCs w:val="24"/>
        </w:rPr>
        <w:t xml:space="preserve"> </w:t>
      </w:r>
      <w:r w:rsidRPr="005340A1">
        <w:rPr>
          <w:rFonts w:ascii="Arial" w:hAnsi="Arial" w:cs="Arial"/>
          <w:sz w:val="24"/>
          <w:szCs w:val="24"/>
        </w:rPr>
        <w:t>Persona física que formula la queja o denuncia por actos u omisiones de autoridades servidores públicos, por la presunta comisión de faltas administrativas o hechos de corrupción,</w:t>
      </w:r>
      <w:r>
        <w:rPr>
          <w:rFonts w:ascii="Arial" w:hAnsi="Arial" w:cs="Arial"/>
          <w:sz w:val="24"/>
          <w:szCs w:val="24"/>
        </w:rPr>
        <w:t xml:space="preserve"> </w:t>
      </w:r>
      <w:r w:rsidRPr="005340A1">
        <w:rPr>
          <w:rFonts w:ascii="Arial" w:hAnsi="Arial" w:cs="Arial"/>
          <w:sz w:val="24"/>
          <w:szCs w:val="24"/>
        </w:rPr>
        <w:t>para el asesoramiento de la Secretaría Ejecutiva del Sistema Estatal Anticorrupción de Nuevo León;</w:t>
      </w:r>
    </w:p>
    <w:p w14:paraId="6507463D" w14:textId="77777777" w:rsidR="00A84E17" w:rsidRDefault="00A84E17" w:rsidP="00A84E17">
      <w:pPr>
        <w:spacing w:after="0"/>
        <w:jc w:val="both"/>
        <w:rPr>
          <w:rFonts w:ascii="Arial" w:hAnsi="Arial" w:cs="Arial"/>
          <w:b/>
          <w:sz w:val="24"/>
          <w:szCs w:val="24"/>
        </w:rPr>
      </w:pPr>
    </w:p>
    <w:p w14:paraId="631E81F4" w14:textId="1764492C" w:rsidR="00A84E17" w:rsidRDefault="00A84E17" w:rsidP="00A84E17">
      <w:pPr>
        <w:spacing w:after="0"/>
        <w:jc w:val="both"/>
        <w:rPr>
          <w:rFonts w:ascii="Arial" w:hAnsi="Arial" w:cs="Arial"/>
          <w:sz w:val="24"/>
          <w:szCs w:val="24"/>
        </w:rPr>
      </w:pPr>
      <w:r>
        <w:rPr>
          <w:rFonts w:ascii="Arial" w:hAnsi="Arial" w:cs="Arial"/>
          <w:b/>
          <w:sz w:val="24"/>
          <w:szCs w:val="24"/>
        </w:rPr>
        <w:t xml:space="preserve">Servidores Públicos: </w:t>
      </w:r>
      <w:r w:rsidRPr="00634D50">
        <w:rPr>
          <w:rFonts w:ascii="Arial" w:hAnsi="Arial" w:cs="Arial"/>
          <w:sz w:val="24"/>
          <w:szCs w:val="24"/>
        </w:rPr>
        <w:t>Los representantes de elección popular, los miembros del Poder Judicial, los servidores o empleados y en general toda persona que desempeñe un empleo, cargo o comisión de cualquier naturaleza en el Congreso del Estado o en la Administración Pública,</w:t>
      </w:r>
      <w:r>
        <w:rPr>
          <w:rFonts w:ascii="Arial" w:hAnsi="Arial" w:cs="Arial"/>
          <w:sz w:val="24"/>
          <w:szCs w:val="24"/>
        </w:rPr>
        <w:t xml:space="preserve"> ya sea del Estado</w:t>
      </w:r>
      <w:r w:rsidR="00C410B3">
        <w:rPr>
          <w:rFonts w:ascii="Arial" w:hAnsi="Arial" w:cs="Arial"/>
          <w:sz w:val="24"/>
          <w:szCs w:val="24"/>
        </w:rPr>
        <w:t xml:space="preserve"> o</w:t>
      </w:r>
      <w:r>
        <w:rPr>
          <w:rFonts w:ascii="Arial" w:hAnsi="Arial" w:cs="Arial"/>
          <w:sz w:val="24"/>
          <w:szCs w:val="24"/>
        </w:rPr>
        <w:t xml:space="preserve"> los municipios</w:t>
      </w:r>
      <w:r w:rsidR="00C410B3">
        <w:rPr>
          <w:rFonts w:ascii="Arial" w:hAnsi="Arial" w:cs="Arial"/>
          <w:sz w:val="24"/>
          <w:szCs w:val="24"/>
        </w:rPr>
        <w:t>, de conformidad con lo dispuesto en el artículo 105, de la Constitución Política del Estado Libre y Soberano de Nuevo León</w:t>
      </w:r>
      <w:r>
        <w:rPr>
          <w:rFonts w:ascii="Arial" w:hAnsi="Arial" w:cs="Arial"/>
          <w:sz w:val="24"/>
          <w:szCs w:val="24"/>
        </w:rPr>
        <w:t>;</w:t>
      </w:r>
    </w:p>
    <w:p w14:paraId="246C47C8" w14:textId="77777777" w:rsidR="00A84E17" w:rsidRDefault="00A84E17" w:rsidP="00A84E17">
      <w:pPr>
        <w:spacing w:after="0"/>
        <w:jc w:val="both"/>
        <w:rPr>
          <w:rFonts w:ascii="Arial" w:hAnsi="Arial" w:cs="Arial"/>
          <w:b/>
          <w:sz w:val="24"/>
          <w:szCs w:val="24"/>
        </w:rPr>
      </w:pPr>
    </w:p>
    <w:p w14:paraId="690A8AD6" w14:textId="77777777" w:rsidR="00A84E17" w:rsidRDefault="00A84E17" w:rsidP="00A84E17">
      <w:pPr>
        <w:spacing w:after="0"/>
        <w:jc w:val="both"/>
        <w:rPr>
          <w:rFonts w:ascii="Arial" w:hAnsi="Arial" w:cs="Arial"/>
          <w:b/>
          <w:sz w:val="24"/>
          <w:szCs w:val="24"/>
        </w:rPr>
      </w:pPr>
      <w:r>
        <w:rPr>
          <w:rFonts w:ascii="Arial" w:hAnsi="Arial" w:cs="Arial"/>
          <w:b/>
          <w:sz w:val="24"/>
          <w:szCs w:val="24"/>
        </w:rPr>
        <w:t xml:space="preserve">Secretaría Ejecutiva: </w:t>
      </w:r>
      <w:r w:rsidRPr="00634D50">
        <w:rPr>
          <w:rFonts w:ascii="Arial" w:hAnsi="Arial" w:cs="Arial"/>
          <w:sz w:val="24"/>
          <w:szCs w:val="24"/>
        </w:rPr>
        <w:t>El organismo que funge como órgano de apoyo técnico del Comité Coordinador del Sistema Estatal Anticorrupción;</w:t>
      </w:r>
    </w:p>
    <w:p w14:paraId="547D2303" w14:textId="77777777" w:rsidR="00A84E17" w:rsidRDefault="00A84E17" w:rsidP="00A84E17">
      <w:pPr>
        <w:spacing w:after="0"/>
        <w:jc w:val="both"/>
        <w:rPr>
          <w:rFonts w:ascii="Arial" w:hAnsi="Arial" w:cs="Arial"/>
          <w:b/>
          <w:sz w:val="24"/>
          <w:szCs w:val="24"/>
        </w:rPr>
      </w:pPr>
    </w:p>
    <w:p w14:paraId="5FB4F9D0" w14:textId="1B20DB19" w:rsidR="00A84E17" w:rsidRDefault="00A84E17" w:rsidP="00A84E17">
      <w:pPr>
        <w:spacing w:after="0"/>
        <w:jc w:val="both"/>
        <w:rPr>
          <w:rFonts w:ascii="Arial" w:hAnsi="Arial" w:cs="Arial"/>
          <w:b/>
          <w:sz w:val="24"/>
          <w:szCs w:val="24"/>
        </w:rPr>
      </w:pPr>
      <w:r>
        <w:rPr>
          <w:rFonts w:ascii="Arial" w:hAnsi="Arial" w:cs="Arial"/>
          <w:b/>
          <w:sz w:val="24"/>
          <w:szCs w:val="24"/>
        </w:rPr>
        <w:t xml:space="preserve">Secretario Técnico: </w:t>
      </w:r>
      <w:r w:rsidRPr="00634D50">
        <w:rPr>
          <w:rFonts w:ascii="Arial" w:hAnsi="Arial" w:cs="Arial"/>
          <w:sz w:val="24"/>
          <w:szCs w:val="24"/>
        </w:rPr>
        <w:t>El Servidor Público</w:t>
      </w:r>
      <w:r>
        <w:rPr>
          <w:rFonts w:ascii="Arial" w:hAnsi="Arial" w:cs="Arial"/>
          <w:b/>
          <w:sz w:val="24"/>
          <w:szCs w:val="24"/>
        </w:rPr>
        <w:t xml:space="preserve"> </w:t>
      </w:r>
      <w:r w:rsidR="008810D5">
        <w:rPr>
          <w:rFonts w:ascii="Arial" w:hAnsi="Arial" w:cs="Arial"/>
          <w:sz w:val="24"/>
          <w:szCs w:val="24"/>
        </w:rPr>
        <w:t xml:space="preserve">titular de </w:t>
      </w:r>
      <w:r w:rsidRPr="00634D50">
        <w:rPr>
          <w:rFonts w:ascii="Arial" w:hAnsi="Arial" w:cs="Arial"/>
          <w:sz w:val="24"/>
          <w:szCs w:val="24"/>
        </w:rPr>
        <w:t xml:space="preserve">la Secretaría Ejecutiva;  </w:t>
      </w:r>
    </w:p>
    <w:p w14:paraId="3CE08498" w14:textId="77777777" w:rsidR="00A84E17" w:rsidRDefault="00A84E17" w:rsidP="00A84E17">
      <w:pPr>
        <w:spacing w:after="0"/>
        <w:jc w:val="both"/>
        <w:rPr>
          <w:rFonts w:ascii="Arial" w:hAnsi="Arial" w:cs="Arial"/>
          <w:b/>
          <w:sz w:val="24"/>
          <w:szCs w:val="24"/>
        </w:rPr>
      </w:pPr>
    </w:p>
    <w:p w14:paraId="0C4B8181" w14:textId="77777777" w:rsidR="00A84E17" w:rsidRDefault="00A84E17" w:rsidP="00A84E17">
      <w:pPr>
        <w:spacing w:after="0"/>
        <w:jc w:val="both"/>
        <w:rPr>
          <w:rFonts w:ascii="Arial" w:hAnsi="Arial" w:cs="Arial"/>
          <w:sz w:val="24"/>
          <w:szCs w:val="24"/>
        </w:rPr>
      </w:pPr>
      <w:r w:rsidRPr="00634D50">
        <w:rPr>
          <w:rFonts w:ascii="Arial" w:hAnsi="Arial" w:cs="Arial"/>
          <w:b/>
          <w:sz w:val="24"/>
          <w:szCs w:val="24"/>
        </w:rPr>
        <w:t>Sistema Estatal Anticorrupción:</w:t>
      </w:r>
      <w:r>
        <w:rPr>
          <w:rFonts w:ascii="Arial" w:hAnsi="Arial" w:cs="Arial"/>
          <w:sz w:val="24"/>
          <w:szCs w:val="24"/>
        </w:rPr>
        <w:t xml:space="preserve"> El Sistema Estatal previsto en el artículo 109 de la Constitución Política del Estado Libre y Soberano de Nuevo León;</w:t>
      </w:r>
    </w:p>
    <w:p w14:paraId="47B3F3E0" w14:textId="77777777" w:rsidR="00A84E17" w:rsidRDefault="00A84E17" w:rsidP="00A84E17">
      <w:pPr>
        <w:spacing w:after="0"/>
        <w:jc w:val="both"/>
        <w:rPr>
          <w:rFonts w:ascii="Arial" w:hAnsi="Arial" w:cs="Arial"/>
          <w:sz w:val="24"/>
          <w:szCs w:val="24"/>
        </w:rPr>
      </w:pPr>
    </w:p>
    <w:p w14:paraId="5D9FB330" w14:textId="77777777" w:rsidR="00A84E17" w:rsidRPr="00B64F84" w:rsidRDefault="00A84E17" w:rsidP="00A84E17">
      <w:pPr>
        <w:spacing w:after="0"/>
        <w:jc w:val="both"/>
        <w:rPr>
          <w:rFonts w:ascii="Arial" w:hAnsi="Arial" w:cs="Arial"/>
          <w:sz w:val="24"/>
          <w:szCs w:val="24"/>
        </w:rPr>
      </w:pPr>
      <w:r>
        <w:rPr>
          <w:rFonts w:ascii="Arial" w:hAnsi="Arial" w:cs="Arial"/>
          <w:b/>
          <w:sz w:val="24"/>
          <w:szCs w:val="24"/>
        </w:rPr>
        <w:t>SERANL</w:t>
      </w:r>
      <w:r w:rsidRPr="00B64F84">
        <w:rPr>
          <w:rFonts w:ascii="Arial" w:hAnsi="Arial" w:cs="Arial"/>
          <w:b/>
          <w:sz w:val="24"/>
          <w:szCs w:val="24"/>
        </w:rPr>
        <w:t xml:space="preserve">: </w:t>
      </w:r>
      <w:r w:rsidRPr="00B64F84">
        <w:rPr>
          <w:rFonts w:ascii="Arial" w:hAnsi="Arial" w:cs="Arial"/>
          <w:sz w:val="24"/>
          <w:szCs w:val="24"/>
        </w:rPr>
        <w:t xml:space="preserve">La </w:t>
      </w:r>
      <w:bookmarkStart w:id="3" w:name="_Hlk35430211"/>
      <w:r w:rsidRPr="00B64F84">
        <w:rPr>
          <w:rFonts w:ascii="Arial" w:hAnsi="Arial" w:cs="Arial"/>
          <w:sz w:val="24"/>
          <w:szCs w:val="24"/>
        </w:rPr>
        <w:t>Sala Especializada en materia de Responsabilidades Administrativas</w:t>
      </w:r>
      <w:r>
        <w:rPr>
          <w:rFonts w:ascii="Arial" w:hAnsi="Arial" w:cs="Arial"/>
          <w:sz w:val="24"/>
          <w:szCs w:val="24"/>
        </w:rPr>
        <w:t xml:space="preserve"> del Tribunal de Justicia Administrativa del Estado de Nuevo León</w:t>
      </w:r>
      <w:bookmarkEnd w:id="3"/>
      <w:r>
        <w:rPr>
          <w:rFonts w:ascii="Arial" w:hAnsi="Arial" w:cs="Arial"/>
          <w:sz w:val="24"/>
          <w:szCs w:val="24"/>
        </w:rPr>
        <w:t>.</w:t>
      </w:r>
      <w:r w:rsidRPr="00B64F84">
        <w:rPr>
          <w:rFonts w:ascii="Arial" w:hAnsi="Arial" w:cs="Arial"/>
          <w:sz w:val="24"/>
          <w:szCs w:val="24"/>
        </w:rPr>
        <w:t xml:space="preserve"> </w:t>
      </w:r>
    </w:p>
    <w:p w14:paraId="52AA17F8" w14:textId="77777777" w:rsidR="00A84E17" w:rsidRDefault="00A84E17" w:rsidP="00A84E17">
      <w:pPr>
        <w:spacing w:after="0"/>
        <w:rPr>
          <w:rFonts w:ascii="Arial" w:hAnsi="Arial" w:cs="Arial"/>
          <w:b/>
          <w:sz w:val="24"/>
        </w:rPr>
      </w:pPr>
    </w:p>
    <w:p w14:paraId="626675A2" w14:textId="77777777" w:rsidR="00A84E17" w:rsidRPr="00A25113" w:rsidRDefault="00A84E17" w:rsidP="00A84E17">
      <w:pPr>
        <w:spacing w:after="0"/>
        <w:rPr>
          <w:rFonts w:ascii="Arial" w:hAnsi="Arial" w:cs="Arial"/>
          <w:b/>
          <w:sz w:val="24"/>
        </w:rPr>
      </w:pPr>
      <w:r w:rsidRPr="00A25113">
        <w:rPr>
          <w:rFonts w:ascii="Arial" w:hAnsi="Arial" w:cs="Arial"/>
          <w:b/>
          <w:sz w:val="24"/>
        </w:rPr>
        <w:t>Artículo 4. Competencia.</w:t>
      </w:r>
    </w:p>
    <w:p w14:paraId="0FBBC150" w14:textId="77777777" w:rsidR="00A84E17" w:rsidRPr="005E5AE4" w:rsidRDefault="00A84E17" w:rsidP="00A84E17">
      <w:pPr>
        <w:pStyle w:val="Prrafodelista"/>
        <w:rPr>
          <w:rFonts w:ascii="Arial" w:hAnsi="Arial" w:cs="Arial"/>
          <w:b/>
        </w:rPr>
      </w:pPr>
    </w:p>
    <w:p w14:paraId="30F3DE66" w14:textId="59342690" w:rsidR="00A84E17" w:rsidRDefault="00A84E17" w:rsidP="00A84E17">
      <w:pPr>
        <w:spacing w:after="0"/>
        <w:jc w:val="both"/>
        <w:rPr>
          <w:rFonts w:ascii="Arial" w:hAnsi="Arial" w:cs="Arial"/>
          <w:sz w:val="24"/>
          <w:szCs w:val="24"/>
        </w:rPr>
      </w:pPr>
      <w:r w:rsidRPr="005E5AE4">
        <w:rPr>
          <w:rFonts w:ascii="Arial" w:hAnsi="Arial" w:cs="Arial"/>
          <w:sz w:val="24"/>
          <w:szCs w:val="24"/>
        </w:rPr>
        <w:t xml:space="preserve">Este </w:t>
      </w:r>
      <w:r w:rsidR="00C410B3">
        <w:rPr>
          <w:rFonts w:ascii="Arial" w:hAnsi="Arial" w:cs="Arial"/>
          <w:sz w:val="24"/>
          <w:szCs w:val="24"/>
        </w:rPr>
        <w:t xml:space="preserve">mecanismo </w:t>
      </w:r>
      <w:r>
        <w:rPr>
          <w:rFonts w:ascii="Arial" w:hAnsi="Arial" w:cs="Arial"/>
          <w:sz w:val="24"/>
          <w:szCs w:val="24"/>
        </w:rPr>
        <w:t>abarca las actividades que se realizan en la Secretaría Ejecutiva, desde la atención a la ciudadanía, hasta la asesoría para la presentación de las denuncias en las autoridades correspondientes.</w:t>
      </w:r>
    </w:p>
    <w:p w14:paraId="16A7BBB6" w14:textId="77777777" w:rsidR="00A84E17" w:rsidRPr="005E5AE4" w:rsidRDefault="00A84E17" w:rsidP="00A84E17">
      <w:pPr>
        <w:spacing w:after="0"/>
        <w:rPr>
          <w:rFonts w:ascii="Arial" w:hAnsi="Arial" w:cs="Arial"/>
          <w:sz w:val="24"/>
          <w:szCs w:val="24"/>
        </w:rPr>
      </w:pPr>
    </w:p>
    <w:p w14:paraId="3BD8E1A0" w14:textId="77777777" w:rsidR="00A84E17" w:rsidRDefault="00A84E17" w:rsidP="00A84E17">
      <w:pPr>
        <w:spacing w:after="0"/>
        <w:jc w:val="center"/>
        <w:rPr>
          <w:rFonts w:ascii="Arial" w:hAnsi="Arial" w:cs="Arial"/>
          <w:b/>
          <w:sz w:val="24"/>
          <w:szCs w:val="24"/>
        </w:rPr>
      </w:pPr>
    </w:p>
    <w:p w14:paraId="0A548CEC" w14:textId="77777777" w:rsidR="00A84E17" w:rsidRDefault="00A84E17" w:rsidP="00A84E17">
      <w:pPr>
        <w:spacing w:after="0"/>
        <w:jc w:val="center"/>
        <w:rPr>
          <w:rFonts w:ascii="Arial" w:hAnsi="Arial" w:cs="Arial"/>
          <w:b/>
          <w:sz w:val="24"/>
          <w:szCs w:val="24"/>
        </w:rPr>
      </w:pPr>
      <w:r w:rsidRPr="00732784">
        <w:rPr>
          <w:rFonts w:ascii="Arial" w:hAnsi="Arial" w:cs="Arial"/>
          <w:b/>
          <w:sz w:val="24"/>
          <w:szCs w:val="24"/>
        </w:rPr>
        <w:t>Capitulo II.</w:t>
      </w:r>
    </w:p>
    <w:p w14:paraId="68AEEC62" w14:textId="77777777" w:rsidR="00A84E17" w:rsidRDefault="00A84E17" w:rsidP="00A84E17">
      <w:pPr>
        <w:spacing w:after="0"/>
        <w:jc w:val="center"/>
        <w:rPr>
          <w:rFonts w:ascii="Arial" w:hAnsi="Arial" w:cs="Arial"/>
          <w:b/>
          <w:sz w:val="24"/>
          <w:szCs w:val="24"/>
        </w:rPr>
      </w:pPr>
      <w:r>
        <w:rPr>
          <w:rFonts w:ascii="Arial" w:hAnsi="Arial" w:cs="Arial"/>
          <w:b/>
          <w:sz w:val="24"/>
          <w:szCs w:val="24"/>
        </w:rPr>
        <w:t>Disposiciones para Asesorar las Quejas y Denuncias.</w:t>
      </w:r>
    </w:p>
    <w:p w14:paraId="19AF63B7" w14:textId="77777777" w:rsidR="00A84E17" w:rsidRDefault="00A84E17" w:rsidP="00A84E17">
      <w:pPr>
        <w:spacing w:after="0"/>
        <w:rPr>
          <w:rFonts w:ascii="Arial" w:hAnsi="Arial" w:cs="Arial"/>
          <w:b/>
          <w:sz w:val="24"/>
          <w:szCs w:val="24"/>
        </w:rPr>
      </w:pPr>
    </w:p>
    <w:p w14:paraId="78911D79" w14:textId="77777777" w:rsidR="00A84E17" w:rsidRDefault="00A84E17" w:rsidP="00A84E17">
      <w:pPr>
        <w:spacing w:after="0"/>
        <w:rPr>
          <w:rFonts w:ascii="Arial" w:hAnsi="Arial" w:cs="Arial"/>
          <w:b/>
          <w:sz w:val="24"/>
        </w:rPr>
      </w:pPr>
      <w:r w:rsidRPr="00A25113">
        <w:rPr>
          <w:rFonts w:ascii="Arial" w:hAnsi="Arial" w:cs="Arial"/>
          <w:b/>
          <w:sz w:val="24"/>
        </w:rPr>
        <w:t>Artículo 5. Procedimiento.</w:t>
      </w:r>
    </w:p>
    <w:p w14:paraId="72249B6C" w14:textId="77777777" w:rsidR="00A84E17" w:rsidRPr="00A40F92" w:rsidRDefault="00A84E17" w:rsidP="00A84E17">
      <w:pPr>
        <w:spacing w:after="0"/>
        <w:rPr>
          <w:rFonts w:ascii="Arial" w:hAnsi="Arial" w:cs="Arial"/>
          <w:b/>
          <w:sz w:val="24"/>
        </w:rPr>
      </w:pPr>
    </w:p>
    <w:p w14:paraId="016B70CE" w14:textId="40B83F73" w:rsidR="00A84E17" w:rsidRDefault="00A84E17" w:rsidP="00A84E17">
      <w:pPr>
        <w:pStyle w:val="Prrafodelista"/>
        <w:numPr>
          <w:ilvl w:val="0"/>
          <w:numId w:val="2"/>
        </w:numPr>
        <w:tabs>
          <w:tab w:val="left" w:pos="1134"/>
        </w:tabs>
        <w:spacing w:line="276" w:lineRule="auto"/>
        <w:ind w:left="1134" w:hanging="567"/>
        <w:jc w:val="both"/>
        <w:rPr>
          <w:rFonts w:ascii="Arial" w:hAnsi="Arial" w:cs="Arial"/>
        </w:rPr>
      </w:pPr>
      <w:r w:rsidRPr="00DC10C5">
        <w:rPr>
          <w:rFonts w:ascii="Arial" w:hAnsi="Arial" w:cs="Arial"/>
        </w:rPr>
        <w:t xml:space="preserve">El </w:t>
      </w:r>
      <w:r>
        <w:rPr>
          <w:rFonts w:ascii="Arial" w:hAnsi="Arial" w:cs="Arial"/>
        </w:rPr>
        <w:t>Quejoso y/o Denunciante</w:t>
      </w:r>
      <w:r w:rsidRPr="00DC10C5">
        <w:rPr>
          <w:rFonts w:ascii="Arial" w:hAnsi="Arial" w:cs="Arial"/>
        </w:rPr>
        <w:t xml:space="preserve"> </w:t>
      </w:r>
      <w:r w:rsidR="00C410B3">
        <w:rPr>
          <w:rFonts w:ascii="Arial" w:hAnsi="Arial" w:cs="Arial"/>
        </w:rPr>
        <w:t>debe</w:t>
      </w:r>
      <w:r>
        <w:rPr>
          <w:rFonts w:ascii="Arial" w:hAnsi="Arial" w:cs="Arial"/>
        </w:rPr>
        <w:t xml:space="preserve"> acudir personalmente a</w:t>
      </w:r>
      <w:r w:rsidRPr="00DC10C5">
        <w:rPr>
          <w:rFonts w:ascii="Arial" w:hAnsi="Arial" w:cs="Arial"/>
        </w:rPr>
        <w:t xml:space="preserve"> las oficinas de la Secretaría Ejecutiva, sito ubicado en la calle Mariano Escobedo, numero 637 norte, colonia Centro del Municipio de Monterrey, Nuevo León</w:t>
      </w:r>
      <w:r w:rsidR="00C410B3">
        <w:rPr>
          <w:rFonts w:ascii="Arial" w:hAnsi="Arial" w:cs="Arial"/>
        </w:rPr>
        <w:t xml:space="preserve">, también podrá comunicarse al teléfono 8131437710, </w:t>
      </w:r>
      <w:r w:rsidR="00A2284F">
        <w:rPr>
          <w:rFonts w:ascii="Arial" w:hAnsi="Arial" w:cs="Arial"/>
        </w:rPr>
        <w:t>o contactarse vía</w:t>
      </w:r>
      <w:r w:rsidR="00C410B3">
        <w:rPr>
          <w:rFonts w:ascii="Arial" w:hAnsi="Arial" w:cs="Arial"/>
        </w:rPr>
        <w:t xml:space="preserve"> correo electrónico </w:t>
      </w:r>
      <w:r w:rsidR="00A2284F">
        <w:rPr>
          <w:rFonts w:ascii="Arial" w:hAnsi="Arial" w:cs="Arial"/>
        </w:rPr>
        <w:t xml:space="preserve">a la cuenta </w:t>
      </w:r>
      <w:hyperlink r:id="rId8" w:history="1">
        <w:r w:rsidR="000C369A" w:rsidRPr="003A68AA">
          <w:rPr>
            <w:rStyle w:val="Hipervnculo"/>
            <w:rFonts w:ascii="Arial" w:hAnsi="Arial" w:cs="Arial"/>
          </w:rPr>
          <w:t>contacto@seseanl.gob.mx</w:t>
        </w:r>
      </w:hyperlink>
      <w:r w:rsidR="000C369A">
        <w:rPr>
          <w:rFonts w:ascii="Arial" w:hAnsi="Arial" w:cs="Arial"/>
        </w:rPr>
        <w:t xml:space="preserve">, </w:t>
      </w:r>
      <w:r w:rsidR="007D4A12">
        <w:rPr>
          <w:rFonts w:ascii="Arial" w:hAnsi="Arial" w:cs="Arial"/>
        </w:rPr>
        <w:t xml:space="preserve">y </w:t>
      </w:r>
      <w:r w:rsidR="000C369A">
        <w:rPr>
          <w:rFonts w:ascii="Arial" w:hAnsi="Arial" w:cs="Arial"/>
        </w:rPr>
        <w:t xml:space="preserve">procurará contar con información </w:t>
      </w:r>
      <w:r w:rsidR="007D4A12">
        <w:rPr>
          <w:rFonts w:ascii="Arial" w:hAnsi="Arial" w:cs="Arial"/>
        </w:rPr>
        <w:t>sobre</w:t>
      </w:r>
      <w:r w:rsidR="000C369A">
        <w:rPr>
          <w:rFonts w:ascii="Arial" w:hAnsi="Arial" w:cs="Arial"/>
        </w:rPr>
        <w:t xml:space="preserve"> las circunstancias de modo, tiempo y lugar en el que ocurrieron los hechos</w:t>
      </w:r>
      <w:r w:rsidR="007D4A12">
        <w:rPr>
          <w:rFonts w:ascii="Arial" w:hAnsi="Arial" w:cs="Arial"/>
        </w:rPr>
        <w:t xml:space="preserve"> que se pretenden denunciar</w:t>
      </w:r>
      <w:r>
        <w:rPr>
          <w:rFonts w:ascii="Arial" w:hAnsi="Arial" w:cs="Arial"/>
        </w:rPr>
        <w:t>;</w:t>
      </w:r>
    </w:p>
    <w:p w14:paraId="11D337FA" w14:textId="77777777" w:rsidR="00A84E17" w:rsidRDefault="00A84E17" w:rsidP="00A84E17">
      <w:pPr>
        <w:pStyle w:val="Prrafodelista"/>
        <w:tabs>
          <w:tab w:val="left" w:pos="1134"/>
        </w:tabs>
        <w:ind w:left="1134"/>
        <w:jc w:val="both"/>
        <w:rPr>
          <w:rFonts w:ascii="Arial" w:hAnsi="Arial" w:cs="Arial"/>
        </w:rPr>
      </w:pPr>
    </w:p>
    <w:p w14:paraId="6F171A94" w14:textId="0207A95D" w:rsidR="00A84E17" w:rsidRDefault="000C369A" w:rsidP="00A84E17">
      <w:pPr>
        <w:pStyle w:val="Prrafodelista"/>
        <w:numPr>
          <w:ilvl w:val="0"/>
          <w:numId w:val="2"/>
        </w:numPr>
        <w:tabs>
          <w:tab w:val="left" w:pos="1134"/>
        </w:tabs>
        <w:spacing w:line="276" w:lineRule="auto"/>
        <w:ind w:left="1134" w:hanging="567"/>
        <w:jc w:val="both"/>
        <w:rPr>
          <w:rFonts w:ascii="Arial" w:hAnsi="Arial" w:cs="Arial"/>
        </w:rPr>
      </w:pPr>
      <w:r>
        <w:rPr>
          <w:rFonts w:ascii="Arial" w:hAnsi="Arial" w:cs="Arial"/>
        </w:rPr>
        <w:t xml:space="preserve">La </w:t>
      </w:r>
      <w:r w:rsidR="00A84E17">
        <w:rPr>
          <w:rFonts w:ascii="Arial" w:hAnsi="Arial" w:cs="Arial"/>
        </w:rPr>
        <w:t>Secretaría Ejecutiva</w:t>
      </w:r>
      <w:r>
        <w:rPr>
          <w:rFonts w:ascii="Arial" w:hAnsi="Arial" w:cs="Arial"/>
        </w:rPr>
        <w:t xml:space="preserve"> contará con un</w:t>
      </w:r>
      <w:r w:rsidR="00A2284F">
        <w:rPr>
          <w:rFonts w:ascii="Arial" w:hAnsi="Arial" w:cs="Arial"/>
        </w:rPr>
        <w:t xml:space="preserve"> área</w:t>
      </w:r>
      <w:r w:rsidR="00A84E17">
        <w:rPr>
          <w:rFonts w:ascii="Arial" w:hAnsi="Arial" w:cs="Arial"/>
        </w:rPr>
        <w:t xml:space="preserve"> para atender al Quejoso y/o Denunciante</w:t>
      </w:r>
      <w:r w:rsidR="00A84E17" w:rsidRPr="004D02D5">
        <w:rPr>
          <w:rFonts w:ascii="Arial" w:hAnsi="Arial" w:cs="Arial"/>
        </w:rPr>
        <w:t>.</w:t>
      </w:r>
    </w:p>
    <w:p w14:paraId="6463A446" w14:textId="77777777" w:rsidR="00A84E17" w:rsidRPr="004D02D5" w:rsidRDefault="00A84E17" w:rsidP="00A84E17">
      <w:pPr>
        <w:pStyle w:val="Prrafodelista"/>
        <w:rPr>
          <w:rFonts w:ascii="Arial" w:hAnsi="Arial" w:cs="Arial"/>
        </w:rPr>
      </w:pPr>
    </w:p>
    <w:p w14:paraId="5DA20771" w14:textId="77777777" w:rsidR="00A84E17" w:rsidRPr="004D02D5" w:rsidRDefault="00A84E17" w:rsidP="00A84E17">
      <w:pPr>
        <w:pStyle w:val="Prrafodelista"/>
        <w:numPr>
          <w:ilvl w:val="0"/>
          <w:numId w:val="2"/>
        </w:numPr>
        <w:tabs>
          <w:tab w:val="left" w:pos="1134"/>
        </w:tabs>
        <w:spacing w:line="276" w:lineRule="auto"/>
        <w:ind w:left="1134" w:hanging="567"/>
        <w:jc w:val="both"/>
        <w:rPr>
          <w:rFonts w:ascii="Arial" w:hAnsi="Arial" w:cs="Arial"/>
        </w:rPr>
      </w:pPr>
      <w:r w:rsidRPr="004D02D5">
        <w:rPr>
          <w:rFonts w:ascii="Arial" w:hAnsi="Arial" w:cs="Arial"/>
        </w:rPr>
        <w:t xml:space="preserve">El personal designado por el Secretario Técnico, una vez que se presente un </w:t>
      </w:r>
      <w:r>
        <w:rPr>
          <w:rFonts w:ascii="Arial" w:hAnsi="Arial" w:cs="Arial"/>
        </w:rPr>
        <w:t>Quejoso y/o Denunciante</w:t>
      </w:r>
      <w:r w:rsidRPr="004D02D5">
        <w:rPr>
          <w:rFonts w:ascii="Arial" w:hAnsi="Arial" w:cs="Arial"/>
        </w:rPr>
        <w:t>, lo orientará jurídicamente respecto de los medios de captación de quejas y denuncias enunciados a continuación:</w:t>
      </w:r>
    </w:p>
    <w:p w14:paraId="2C04571D" w14:textId="77777777" w:rsidR="00A84E17" w:rsidRDefault="00A84E17" w:rsidP="00A84E17">
      <w:pPr>
        <w:tabs>
          <w:tab w:val="left" w:pos="1134"/>
        </w:tabs>
        <w:spacing w:after="0"/>
        <w:jc w:val="both"/>
        <w:rPr>
          <w:rFonts w:ascii="Arial" w:hAnsi="Arial" w:cs="Arial"/>
          <w:sz w:val="24"/>
          <w:szCs w:val="24"/>
          <w:highlight w:val="green"/>
        </w:rPr>
      </w:pPr>
    </w:p>
    <w:p w14:paraId="3D8EBDF0" w14:textId="72B24EF4" w:rsidR="00A84E17" w:rsidRPr="004D02D5" w:rsidRDefault="00A84E17" w:rsidP="00A84E17">
      <w:pPr>
        <w:pStyle w:val="Prrafodelista"/>
        <w:numPr>
          <w:ilvl w:val="0"/>
          <w:numId w:val="4"/>
        </w:numPr>
        <w:tabs>
          <w:tab w:val="left" w:pos="1134"/>
        </w:tabs>
        <w:ind w:left="2268" w:hanging="1134"/>
        <w:jc w:val="both"/>
        <w:rPr>
          <w:rFonts w:ascii="Arial" w:hAnsi="Arial" w:cs="Arial"/>
        </w:rPr>
      </w:pPr>
      <w:r w:rsidRPr="004D02D5">
        <w:rPr>
          <w:rFonts w:ascii="Arial" w:hAnsi="Arial" w:cs="Arial"/>
        </w:rPr>
        <w:t xml:space="preserve">En línea. A través de la página </w:t>
      </w:r>
      <w:hyperlink r:id="rId9" w:history="1">
        <w:r w:rsidRPr="004D02D5">
          <w:rPr>
            <w:rFonts w:ascii="Arial" w:hAnsi="Arial" w:cs="Arial"/>
          </w:rPr>
          <w:t>http://www.corrupnetnl.mx/</w:t>
        </w:r>
      </w:hyperlink>
      <w:r w:rsidR="00A2284F">
        <w:rPr>
          <w:rFonts w:ascii="Arial" w:hAnsi="Arial" w:cs="Arial"/>
        </w:rPr>
        <w:t>, del Gobierno de Estado.</w:t>
      </w:r>
    </w:p>
    <w:p w14:paraId="28198831" w14:textId="77777777" w:rsidR="00A84E17" w:rsidRPr="004D02D5" w:rsidRDefault="00A84E17" w:rsidP="00A84E17">
      <w:pPr>
        <w:pStyle w:val="Prrafodelista"/>
        <w:tabs>
          <w:tab w:val="left" w:pos="1134"/>
        </w:tabs>
        <w:ind w:left="2268"/>
        <w:jc w:val="both"/>
        <w:rPr>
          <w:rFonts w:ascii="Arial" w:hAnsi="Arial" w:cs="Arial"/>
        </w:rPr>
      </w:pPr>
    </w:p>
    <w:p w14:paraId="768A77C5" w14:textId="73131B17" w:rsidR="00A84E17" w:rsidRPr="004D02D5" w:rsidRDefault="00A84E17" w:rsidP="00A84E17">
      <w:pPr>
        <w:pStyle w:val="Prrafodelista"/>
        <w:numPr>
          <w:ilvl w:val="0"/>
          <w:numId w:val="4"/>
        </w:numPr>
        <w:tabs>
          <w:tab w:val="left" w:pos="1134"/>
        </w:tabs>
        <w:spacing w:line="276" w:lineRule="auto"/>
        <w:ind w:left="2268" w:hanging="1134"/>
        <w:jc w:val="both"/>
        <w:rPr>
          <w:rFonts w:ascii="Arial" w:hAnsi="Arial" w:cs="Arial"/>
        </w:rPr>
      </w:pPr>
      <w:r w:rsidRPr="004D02D5">
        <w:rPr>
          <w:rFonts w:ascii="Arial" w:hAnsi="Arial" w:cs="Arial"/>
        </w:rPr>
        <w:t>Vía telefónica. CORRUPTEL al número 070, así como el teléfono 01800</w:t>
      </w:r>
      <w:r w:rsidRPr="004D02D5">
        <w:rPr>
          <w:rFonts w:ascii="Cambria Math" w:hAnsi="Cambria Math" w:cs="Cambria Math"/>
        </w:rPr>
        <w:t>‐</w:t>
      </w:r>
      <w:r w:rsidRPr="004D02D5">
        <w:rPr>
          <w:rFonts w:ascii="Arial" w:hAnsi="Arial" w:cs="Arial"/>
        </w:rPr>
        <w:t>2630</w:t>
      </w:r>
      <w:r w:rsidRPr="004D02D5">
        <w:rPr>
          <w:rFonts w:ascii="Cambria Math" w:hAnsi="Cambria Math" w:cs="Cambria Math"/>
        </w:rPr>
        <w:t>‐</w:t>
      </w:r>
      <w:r w:rsidRPr="004D02D5">
        <w:rPr>
          <w:rFonts w:ascii="Arial" w:hAnsi="Arial" w:cs="Arial"/>
        </w:rPr>
        <w:t xml:space="preserve">070 de lada sin costo, </w:t>
      </w:r>
      <w:r w:rsidR="00381F86">
        <w:rPr>
          <w:rFonts w:ascii="Arial" w:hAnsi="Arial" w:cs="Arial"/>
        </w:rPr>
        <w:t>que pertenece</w:t>
      </w:r>
      <w:r w:rsidR="00A2284F">
        <w:rPr>
          <w:rFonts w:ascii="Arial" w:hAnsi="Arial" w:cs="Arial"/>
        </w:rPr>
        <w:t xml:space="preserve"> al Gobierno del Estado</w:t>
      </w:r>
      <w:r w:rsidR="000C369A">
        <w:rPr>
          <w:rFonts w:ascii="Arial" w:hAnsi="Arial" w:cs="Arial"/>
        </w:rPr>
        <w:t>,</w:t>
      </w:r>
      <w:r w:rsidR="00A2284F">
        <w:rPr>
          <w:rFonts w:ascii="Arial" w:hAnsi="Arial" w:cs="Arial"/>
        </w:rPr>
        <w:t xml:space="preserve"> </w:t>
      </w:r>
      <w:r w:rsidRPr="004D02D5">
        <w:rPr>
          <w:rFonts w:ascii="Arial" w:hAnsi="Arial" w:cs="Arial"/>
        </w:rPr>
        <w:t>para la presentación y recepción de denuncias ciudadanas por actos de corrupción cometidos por servidores públicos.</w:t>
      </w:r>
    </w:p>
    <w:p w14:paraId="3921B4B5" w14:textId="77777777" w:rsidR="00A84E17" w:rsidRPr="004D02D5" w:rsidRDefault="00A84E17" w:rsidP="00A84E17">
      <w:pPr>
        <w:tabs>
          <w:tab w:val="left" w:pos="1134"/>
        </w:tabs>
        <w:spacing w:after="0"/>
        <w:ind w:left="2268" w:hanging="1134"/>
        <w:jc w:val="both"/>
        <w:rPr>
          <w:rFonts w:ascii="Arial" w:hAnsi="Arial" w:cs="Arial"/>
          <w:sz w:val="24"/>
          <w:szCs w:val="24"/>
        </w:rPr>
      </w:pPr>
    </w:p>
    <w:p w14:paraId="5D1E4C35" w14:textId="77777777" w:rsidR="00A84E17" w:rsidRPr="004D02D5" w:rsidRDefault="00A84E17" w:rsidP="00A84E17">
      <w:pPr>
        <w:pStyle w:val="Prrafodelista"/>
        <w:numPr>
          <w:ilvl w:val="0"/>
          <w:numId w:val="4"/>
        </w:numPr>
        <w:tabs>
          <w:tab w:val="left" w:pos="1134"/>
        </w:tabs>
        <w:ind w:left="2268" w:hanging="1134"/>
        <w:jc w:val="both"/>
        <w:rPr>
          <w:rFonts w:ascii="Arial" w:hAnsi="Arial" w:cs="Arial"/>
        </w:rPr>
      </w:pPr>
      <w:r w:rsidRPr="004D02D5">
        <w:rPr>
          <w:rFonts w:ascii="Arial" w:hAnsi="Arial" w:cs="Arial"/>
        </w:rPr>
        <w:t>De manera personal o por escrito</w:t>
      </w:r>
      <w:r>
        <w:rPr>
          <w:rFonts w:ascii="Arial" w:hAnsi="Arial" w:cs="Arial"/>
        </w:rPr>
        <w:t xml:space="preserve"> ante la autoridad competente</w:t>
      </w:r>
      <w:r w:rsidRPr="004D02D5">
        <w:rPr>
          <w:rFonts w:ascii="Arial" w:hAnsi="Arial" w:cs="Arial"/>
        </w:rPr>
        <w:t>.</w:t>
      </w:r>
    </w:p>
    <w:p w14:paraId="6E5E7FE4" w14:textId="77777777" w:rsidR="00A84E17" w:rsidRDefault="00A84E17" w:rsidP="00A84E17">
      <w:pPr>
        <w:tabs>
          <w:tab w:val="left" w:pos="1134"/>
        </w:tabs>
        <w:spacing w:after="0"/>
        <w:jc w:val="both"/>
        <w:rPr>
          <w:rFonts w:ascii="Arial" w:hAnsi="Arial" w:cs="Arial"/>
          <w:sz w:val="24"/>
          <w:szCs w:val="24"/>
          <w:highlight w:val="green"/>
        </w:rPr>
      </w:pPr>
    </w:p>
    <w:p w14:paraId="3A5D4A96" w14:textId="77777777" w:rsidR="00A84E17" w:rsidRDefault="00A84E17" w:rsidP="00A84E17">
      <w:pPr>
        <w:tabs>
          <w:tab w:val="left" w:pos="1134"/>
        </w:tabs>
        <w:spacing w:after="0"/>
        <w:jc w:val="both"/>
        <w:rPr>
          <w:rFonts w:ascii="Arial" w:hAnsi="Arial" w:cs="Arial"/>
          <w:sz w:val="24"/>
          <w:szCs w:val="24"/>
        </w:rPr>
      </w:pPr>
      <w:r w:rsidRPr="004D02D5">
        <w:rPr>
          <w:rFonts w:ascii="Arial" w:hAnsi="Arial" w:cs="Arial"/>
          <w:sz w:val="24"/>
          <w:szCs w:val="24"/>
        </w:rPr>
        <w:t xml:space="preserve">Si el </w:t>
      </w:r>
      <w:r>
        <w:rPr>
          <w:rFonts w:ascii="Arial" w:hAnsi="Arial" w:cs="Arial"/>
          <w:sz w:val="24"/>
          <w:szCs w:val="24"/>
        </w:rPr>
        <w:t>Quejoso y/o Denunciante</w:t>
      </w:r>
      <w:r w:rsidRPr="004D02D5">
        <w:rPr>
          <w:rFonts w:ascii="Arial" w:hAnsi="Arial" w:cs="Arial"/>
          <w:sz w:val="24"/>
          <w:szCs w:val="24"/>
        </w:rPr>
        <w:t xml:space="preserve"> desea acudir presencialmente ante una autoridad, o bien presentar por escrito la formulación de la queja o denuncia tomarse en consideración lo siguiente:</w:t>
      </w:r>
    </w:p>
    <w:p w14:paraId="2803209B" w14:textId="77777777" w:rsidR="00A84E17" w:rsidRDefault="00A84E17" w:rsidP="00A84E17">
      <w:pPr>
        <w:tabs>
          <w:tab w:val="left" w:pos="1134"/>
        </w:tabs>
        <w:spacing w:after="0"/>
        <w:jc w:val="both"/>
        <w:rPr>
          <w:rFonts w:ascii="Arial" w:hAnsi="Arial" w:cs="Arial"/>
          <w:sz w:val="24"/>
          <w:szCs w:val="24"/>
        </w:rPr>
      </w:pPr>
    </w:p>
    <w:p w14:paraId="1B06920F" w14:textId="3D7432E3" w:rsidR="00A84E17" w:rsidRDefault="00A84E17" w:rsidP="00A84E17">
      <w:pPr>
        <w:pStyle w:val="Prrafodelista"/>
        <w:numPr>
          <w:ilvl w:val="0"/>
          <w:numId w:val="3"/>
        </w:numPr>
        <w:tabs>
          <w:tab w:val="left" w:pos="1134"/>
        </w:tabs>
        <w:spacing w:line="276" w:lineRule="auto"/>
        <w:ind w:left="1134" w:hanging="567"/>
        <w:jc w:val="both"/>
        <w:rPr>
          <w:rFonts w:ascii="Arial" w:hAnsi="Arial" w:cs="Arial"/>
        </w:rPr>
      </w:pPr>
      <w:r>
        <w:rPr>
          <w:rFonts w:ascii="Arial" w:hAnsi="Arial" w:cs="Arial"/>
        </w:rPr>
        <w:t xml:space="preserve">Si las acciones corresponden a presuntas faltas administrativas no graves el servidor público de la Secretaría Ejecutiva, se orientará al Quejoso y/o Denunciante a presentar la denuncia ante la Contraloría y Transparencia Gubernamental o a los Órganos Internos de Control de los Entes Públicos, quienes tienen a su cargo, en el ámbito de su competencia, la investigación, substanciación y resolución los procedimientos de responsabilidad administrativa en términos </w:t>
      </w:r>
      <w:r w:rsidR="009066BC">
        <w:rPr>
          <w:rFonts w:ascii="Arial" w:hAnsi="Arial" w:cs="Arial"/>
        </w:rPr>
        <w:t xml:space="preserve">de lo </w:t>
      </w:r>
      <w:r>
        <w:rPr>
          <w:rFonts w:ascii="Arial" w:hAnsi="Arial" w:cs="Arial"/>
        </w:rPr>
        <w:t xml:space="preserve">previsto en </w:t>
      </w:r>
      <w:r w:rsidR="006E1A87">
        <w:rPr>
          <w:rFonts w:ascii="Arial" w:hAnsi="Arial" w:cs="Arial"/>
        </w:rPr>
        <w:t xml:space="preserve"> la Ley General y la Ley de Responsabilidades</w:t>
      </w:r>
      <w:r>
        <w:rPr>
          <w:rFonts w:ascii="Arial" w:hAnsi="Arial" w:cs="Arial"/>
        </w:rPr>
        <w:t xml:space="preserve">; </w:t>
      </w:r>
    </w:p>
    <w:p w14:paraId="661E0251" w14:textId="77777777" w:rsidR="00A84E17" w:rsidRDefault="00A84E17" w:rsidP="00A84E17">
      <w:pPr>
        <w:pStyle w:val="Prrafodelista"/>
        <w:tabs>
          <w:tab w:val="left" w:pos="1134"/>
        </w:tabs>
        <w:spacing w:line="276" w:lineRule="auto"/>
        <w:ind w:left="1134"/>
        <w:jc w:val="both"/>
        <w:rPr>
          <w:rFonts w:ascii="Arial" w:hAnsi="Arial" w:cs="Arial"/>
        </w:rPr>
      </w:pPr>
    </w:p>
    <w:p w14:paraId="284BD876" w14:textId="2DD1060F" w:rsidR="00A84E17" w:rsidRDefault="00A84E17" w:rsidP="00A84E17">
      <w:pPr>
        <w:pStyle w:val="Prrafodelista"/>
        <w:numPr>
          <w:ilvl w:val="0"/>
          <w:numId w:val="3"/>
        </w:numPr>
        <w:tabs>
          <w:tab w:val="left" w:pos="1134"/>
        </w:tabs>
        <w:spacing w:line="276" w:lineRule="auto"/>
        <w:ind w:left="1134" w:hanging="567"/>
        <w:jc w:val="both"/>
        <w:rPr>
          <w:rFonts w:ascii="Arial" w:hAnsi="Arial" w:cs="Arial"/>
        </w:rPr>
      </w:pPr>
      <w:r w:rsidRPr="001D3CFA">
        <w:rPr>
          <w:rFonts w:ascii="Arial" w:hAnsi="Arial" w:cs="Arial"/>
        </w:rPr>
        <w:t xml:space="preserve">Si las acciones corresponden a presuntas faltas administrativas graves el servidor público de la Secretaría Ejecutiva, orientará al </w:t>
      </w:r>
      <w:r>
        <w:rPr>
          <w:rFonts w:ascii="Arial" w:hAnsi="Arial" w:cs="Arial"/>
        </w:rPr>
        <w:t>Quejoso y/o Denunciante</w:t>
      </w:r>
      <w:r w:rsidRPr="001D3CFA">
        <w:rPr>
          <w:rFonts w:ascii="Arial" w:hAnsi="Arial" w:cs="Arial"/>
        </w:rPr>
        <w:t xml:space="preserve"> a presentar la denuncia ante</w:t>
      </w:r>
      <w:r>
        <w:rPr>
          <w:rFonts w:ascii="Arial" w:hAnsi="Arial" w:cs="Arial"/>
        </w:rPr>
        <w:t xml:space="preserve"> la Auditoría Superior del Estado, </w:t>
      </w:r>
      <w:r w:rsidR="00C36B70">
        <w:rPr>
          <w:rFonts w:ascii="Arial" w:hAnsi="Arial" w:cs="Arial"/>
        </w:rPr>
        <w:t xml:space="preserve">la Contraloría y Transparencia Gubernamental </w:t>
      </w:r>
      <w:r>
        <w:rPr>
          <w:rFonts w:ascii="Arial" w:hAnsi="Arial" w:cs="Arial"/>
        </w:rPr>
        <w:t xml:space="preserve">y los Órganos Internos de Control, según corresponda, y serán resueltas por la </w:t>
      </w:r>
      <w:r w:rsidRPr="00E85AEB">
        <w:rPr>
          <w:rFonts w:ascii="Arial" w:hAnsi="Arial" w:cs="Arial"/>
          <w:lang w:val="es-MX"/>
        </w:rPr>
        <w:t>Sala Especializada en materia de Responsabilidades Administrativas del Tribunal de Justicia Administrativa del Estado de Nuevo León</w:t>
      </w:r>
      <w:r>
        <w:rPr>
          <w:rFonts w:ascii="Arial" w:hAnsi="Arial" w:cs="Arial"/>
        </w:rPr>
        <w:t xml:space="preserve">, en términos </w:t>
      </w:r>
      <w:r w:rsidR="009066BC">
        <w:rPr>
          <w:rFonts w:ascii="Arial" w:hAnsi="Arial" w:cs="Arial"/>
        </w:rPr>
        <w:t xml:space="preserve">de lo </w:t>
      </w:r>
      <w:r>
        <w:rPr>
          <w:rFonts w:ascii="Arial" w:hAnsi="Arial" w:cs="Arial"/>
        </w:rPr>
        <w:t xml:space="preserve">previsto </w:t>
      </w:r>
      <w:r w:rsidR="006E1A87">
        <w:rPr>
          <w:rFonts w:ascii="Arial" w:hAnsi="Arial" w:cs="Arial"/>
        </w:rPr>
        <w:t>en la Ley General y la Ley de Responsabilidades</w:t>
      </w:r>
      <w:r>
        <w:rPr>
          <w:rFonts w:ascii="Arial" w:hAnsi="Arial" w:cs="Arial"/>
        </w:rPr>
        <w:t xml:space="preserve">; </w:t>
      </w:r>
    </w:p>
    <w:p w14:paraId="00BBE416" w14:textId="77777777" w:rsidR="00A84E17" w:rsidRPr="001D3CFA" w:rsidRDefault="00A84E17" w:rsidP="00A84E17">
      <w:pPr>
        <w:ind w:left="567"/>
        <w:jc w:val="both"/>
        <w:rPr>
          <w:rFonts w:ascii="Arial" w:hAnsi="Arial" w:cs="Arial"/>
        </w:rPr>
      </w:pPr>
    </w:p>
    <w:p w14:paraId="4329E2D4" w14:textId="5B236677" w:rsidR="00A84E17" w:rsidRDefault="00A84E17" w:rsidP="00A84E17">
      <w:pPr>
        <w:pStyle w:val="Prrafodelista"/>
        <w:numPr>
          <w:ilvl w:val="0"/>
          <w:numId w:val="3"/>
        </w:numPr>
        <w:spacing w:line="276" w:lineRule="auto"/>
        <w:ind w:left="1134" w:hanging="567"/>
        <w:jc w:val="both"/>
        <w:rPr>
          <w:rFonts w:ascii="Arial" w:hAnsi="Arial" w:cs="Arial"/>
        </w:rPr>
      </w:pPr>
      <w:r w:rsidRPr="001D3CFA">
        <w:rPr>
          <w:rFonts w:ascii="Arial" w:hAnsi="Arial" w:cs="Arial"/>
        </w:rPr>
        <w:t>Si las acciones corresponden a presunt</w:t>
      </w:r>
      <w:r>
        <w:rPr>
          <w:rFonts w:ascii="Arial" w:hAnsi="Arial" w:cs="Arial"/>
        </w:rPr>
        <w:t xml:space="preserve">os hechos que pudieran configurar la comisión de algún delito de corrupción, </w:t>
      </w:r>
      <w:r w:rsidRPr="001D3CFA">
        <w:rPr>
          <w:rFonts w:ascii="Arial" w:hAnsi="Arial" w:cs="Arial"/>
        </w:rPr>
        <w:t xml:space="preserve">el servidor público de la Secretaría Ejecutiva, orientará al </w:t>
      </w:r>
      <w:r>
        <w:rPr>
          <w:rFonts w:ascii="Arial" w:hAnsi="Arial" w:cs="Arial"/>
        </w:rPr>
        <w:t>Quejoso y/o Denunciante</w:t>
      </w:r>
      <w:r w:rsidRPr="001D3CFA">
        <w:rPr>
          <w:rFonts w:ascii="Arial" w:hAnsi="Arial" w:cs="Arial"/>
        </w:rPr>
        <w:t xml:space="preserve"> a presentar la denuncia ante</w:t>
      </w:r>
      <w:r>
        <w:rPr>
          <w:rFonts w:ascii="Arial" w:hAnsi="Arial" w:cs="Arial"/>
        </w:rPr>
        <w:t xml:space="preserve"> la Fiscalía Especializada en el Combate a la Corrupción</w:t>
      </w:r>
      <w:r w:rsidR="00C36B70">
        <w:rPr>
          <w:rFonts w:ascii="Arial" w:hAnsi="Arial" w:cs="Arial"/>
        </w:rPr>
        <w:t>, en los términos del Título Séptimo del Código Penal del Estado de Nuevo León</w:t>
      </w:r>
      <w:r w:rsidRPr="001D3CFA">
        <w:rPr>
          <w:rFonts w:ascii="Arial" w:hAnsi="Arial" w:cs="Arial"/>
        </w:rPr>
        <w:t xml:space="preserve">. </w:t>
      </w:r>
    </w:p>
    <w:p w14:paraId="38EFB9C1" w14:textId="77777777" w:rsidR="00A84E17" w:rsidRPr="004D02D5" w:rsidRDefault="00A84E17" w:rsidP="00A84E17">
      <w:pPr>
        <w:pStyle w:val="Prrafodelista"/>
        <w:rPr>
          <w:rFonts w:ascii="Arial" w:hAnsi="Arial" w:cs="Arial"/>
          <w:sz w:val="28"/>
        </w:rPr>
      </w:pPr>
    </w:p>
    <w:p w14:paraId="69ADC178" w14:textId="1B21DD48" w:rsidR="00D75759" w:rsidRDefault="00A84E17" w:rsidP="00A84E17">
      <w:pPr>
        <w:spacing w:after="0"/>
        <w:jc w:val="both"/>
        <w:rPr>
          <w:rFonts w:ascii="Arial" w:hAnsi="Arial" w:cs="Arial"/>
          <w:sz w:val="24"/>
        </w:rPr>
      </w:pPr>
      <w:r w:rsidRPr="004D02D5">
        <w:rPr>
          <w:rFonts w:ascii="Arial" w:hAnsi="Arial" w:cs="Arial"/>
          <w:sz w:val="24"/>
        </w:rPr>
        <w:lastRenderedPageBreak/>
        <w:t xml:space="preserve">La asesoría jurídica se </w:t>
      </w:r>
      <w:r>
        <w:rPr>
          <w:rFonts w:ascii="Arial" w:hAnsi="Arial" w:cs="Arial"/>
          <w:sz w:val="24"/>
        </w:rPr>
        <w:t>realizará directamente al Quejoso y/o Denunciante en las instalaciones de la Secretaría Ejecutiva, en día y hora hábil conforme al calendario de labores establecido y será siempre gratuita</w:t>
      </w:r>
      <w:r w:rsidR="00D75759">
        <w:rPr>
          <w:rFonts w:ascii="Arial" w:hAnsi="Arial" w:cs="Arial"/>
          <w:sz w:val="24"/>
        </w:rPr>
        <w:t xml:space="preserve">, buscando en todo momento </w:t>
      </w:r>
      <w:r w:rsidR="002B2C01">
        <w:rPr>
          <w:rFonts w:ascii="Arial" w:hAnsi="Arial" w:cs="Arial"/>
          <w:sz w:val="24"/>
        </w:rPr>
        <w:t>garantizar los derechos de posibles víctimas, de conformidad con Ley de Víctimas del Estado de Nuevo León</w:t>
      </w:r>
      <w:r w:rsidR="00D75759">
        <w:rPr>
          <w:rFonts w:ascii="Arial" w:hAnsi="Arial" w:cs="Arial"/>
          <w:sz w:val="24"/>
        </w:rPr>
        <w:t>.</w:t>
      </w:r>
    </w:p>
    <w:p w14:paraId="4C399712" w14:textId="77777777" w:rsidR="00D75759" w:rsidRDefault="00D75759" w:rsidP="00A84E17">
      <w:pPr>
        <w:spacing w:after="0"/>
        <w:jc w:val="both"/>
        <w:rPr>
          <w:rFonts w:ascii="Arial" w:hAnsi="Arial" w:cs="Arial"/>
          <w:sz w:val="24"/>
        </w:rPr>
      </w:pPr>
    </w:p>
    <w:p w14:paraId="363D7BE2" w14:textId="56EBA7BE" w:rsidR="009066BC" w:rsidRDefault="00D75759" w:rsidP="00A84E17">
      <w:pPr>
        <w:spacing w:after="0"/>
        <w:jc w:val="both"/>
        <w:rPr>
          <w:rFonts w:ascii="Arial" w:hAnsi="Arial" w:cs="Arial"/>
          <w:sz w:val="24"/>
        </w:rPr>
      </w:pPr>
      <w:r>
        <w:rPr>
          <w:rFonts w:ascii="Arial" w:hAnsi="Arial" w:cs="Arial"/>
          <w:sz w:val="24"/>
        </w:rPr>
        <w:t>El asesor p</w:t>
      </w:r>
      <w:r w:rsidR="009066BC">
        <w:rPr>
          <w:rFonts w:ascii="Arial" w:hAnsi="Arial" w:cs="Arial"/>
          <w:sz w:val="24"/>
        </w:rPr>
        <w:t xml:space="preserve">odrá </w:t>
      </w:r>
      <w:r>
        <w:rPr>
          <w:rFonts w:ascii="Arial" w:hAnsi="Arial" w:cs="Arial"/>
          <w:sz w:val="24"/>
        </w:rPr>
        <w:t>establecer</w:t>
      </w:r>
      <w:r w:rsidR="00381F86">
        <w:rPr>
          <w:rFonts w:ascii="Arial" w:hAnsi="Arial" w:cs="Arial"/>
          <w:sz w:val="24"/>
        </w:rPr>
        <w:t xml:space="preserve"> canales de comunicación</w:t>
      </w:r>
      <w:r w:rsidR="006E1A87">
        <w:rPr>
          <w:rFonts w:ascii="Arial" w:hAnsi="Arial" w:cs="Arial"/>
          <w:sz w:val="24"/>
        </w:rPr>
        <w:t xml:space="preserve"> </w:t>
      </w:r>
      <w:r>
        <w:rPr>
          <w:rFonts w:ascii="Arial" w:hAnsi="Arial" w:cs="Arial"/>
          <w:sz w:val="24"/>
        </w:rPr>
        <w:t xml:space="preserve">con las autoridades de carácter administrativo y penal competentes para conocer de las faltas de responsabilidad administrativa y hechos de corrupción, a fin de </w:t>
      </w:r>
      <w:r w:rsidR="006E1A87">
        <w:rPr>
          <w:rFonts w:ascii="Arial" w:hAnsi="Arial" w:cs="Arial"/>
          <w:sz w:val="24"/>
        </w:rPr>
        <w:t>brindar una mejor atención</w:t>
      </w:r>
      <w:r>
        <w:rPr>
          <w:rFonts w:ascii="Arial" w:hAnsi="Arial" w:cs="Arial"/>
          <w:sz w:val="24"/>
        </w:rPr>
        <w:t xml:space="preserve"> a la ciudadanía</w:t>
      </w:r>
      <w:r w:rsidR="006E1A87">
        <w:rPr>
          <w:rFonts w:ascii="Arial" w:hAnsi="Arial" w:cs="Arial"/>
          <w:sz w:val="24"/>
        </w:rPr>
        <w:t>.</w:t>
      </w:r>
    </w:p>
    <w:p w14:paraId="64F022B9" w14:textId="77777777" w:rsidR="00A84E17" w:rsidRPr="004D02D5" w:rsidRDefault="00A84E17" w:rsidP="00A84E17">
      <w:pPr>
        <w:spacing w:after="0"/>
        <w:jc w:val="both"/>
        <w:rPr>
          <w:rFonts w:ascii="Arial" w:hAnsi="Arial" w:cs="Arial"/>
          <w:sz w:val="24"/>
        </w:rPr>
      </w:pPr>
    </w:p>
    <w:p w14:paraId="6B70FB94" w14:textId="77777777" w:rsidR="00A84E17" w:rsidRPr="005702CB" w:rsidRDefault="00A84E17" w:rsidP="00A84E17">
      <w:pPr>
        <w:tabs>
          <w:tab w:val="left" w:pos="567"/>
        </w:tabs>
        <w:spacing w:after="0"/>
        <w:jc w:val="both"/>
        <w:rPr>
          <w:rFonts w:ascii="Arial" w:hAnsi="Arial" w:cs="Arial"/>
          <w:b/>
          <w:sz w:val="24"/>
        </w:rPr>
      </w:pPr>
      <w:r w:rsidRPr="004D02D5">
        <w:rPr>
          <w:rFonts w:ascii="Arial" w:hAnsi="Arial" w:cs="Arial"/>
          <w:b/>
          <w:sz w:val="24"/>
        </w:rPr>
        <w:t>Artículo 6. De</w:t>
      </w:r>
      <w:r w:rsidRPr="005702CB">
        <w:rPr>
          <w:rFonts w:ascii="Arial" w:hAnsi="Arial" w:cs="Arial"/>
          <w:b/>
          <w:sz w:val="24"/>
        </w:rPr>
        <w:t xml:space="preserve"> los límites de la orientación.</w:t>
      </w:r>
    </w:p>
    <w:p w14:paraId="68705DF1" w14:textId="77777777" w:rsidR="00A84E17" w:rsidRDefault="00A84E17" w:rsidP="00A84E17">
      <w:pPr>
        <w:tabs>
          <w:tab w:val="left" w:pos="567"/>
        </w:tabs>
        <w:spacing w:after="0"/>
        <w:jc w:val="both"/>
        <w:rPr>
          <w:rFonts w:ascii="Arial" w:hAnsi="Arial" w:cs="Arial"/>
          <w:sz w:val="24"/>
        </w:rPr>
      </w:pPr>
    </w:p>
    <w:p w14:paraId="39D0C616" w14:textId="77777777" w:rsidR="00A84E17" w:rsidRDefault="00A84E17" w:rsidP="00A84E17">
      <w:pPr>
        <w:tabs>
          <w:tab w:val="left" w:pos="567"/>
        </w:tabs>
        <w:spacing w:after="0"/>
        <w:jc w:val="both"/>
        <w:rPr>
          <w:rFonts w:ascii="Arial" w:hAnsi="Arial" w:cs="Arial"/>
          <w:sz w:val="24"/>
        </w:rPr>
      </w:pPr>
      <w:r>
        <w:rPr>
          <w:rFonts w:ascii="Arial" w:hAnsi="Arial" w:cs="Arial"/>
          <w:sz w:val="24"/>
        </w:rPr>
        <w:t>El Quejoso y/o Denunciante que acudan a requerir asesoría ante la Secretaría Ejecutiva, serán atendidos por un servidor público de citado organismo, quien le orientará en forma sencilla y de manera verbal sobre la naturaleza y finalidad de la presentación de la queja o denuncia, así mismo podrá sugerir el mecanismo que considere para la atención de la petición.</w:t>
      </w:r>
    </w:p>
    <w:p w14:paraId="194C042D" w14:textId="77777777" w:rsidR="00A84E17" w:rsidRDefault="00A84E17" w:rsidP="00A84E17">
      <w:pPr>
        <w:tabs>
          <w:tab w:val="left" w:pos="567"/>
        </w:tabs>
        <w:spacing w:after="0"/>
        <w:jc w:val="both"/>
        <w:rPr>
          <w:rFonts w:ascii="Arial" w:hAnsi="Arial" w:cs="Arial"/>
          <w:sz w:val="24"/>
        </w:rPr>
      </w:pPr>
    </w:p>
    <w:p w14:paraId="1448DF15" w14:textId="77777777" w:rsidR="00A84E17" w:rsidRDefault="00A84E17" w:rsidP="00A84E17">
      <w:pPr>
        <w:tabs>
          <w:tab w:val="left" w:pos="567"/>
        </w:tabs>
        <w:spacing w:after="0"/>
        <w:jc w:val="both"/>
        <w:rPr>
          <w:rFonts w:ascii="Arial" w:hAnsi="Arial" w:cs="Arial"/>
          <w:sz w:val="24"/>
        </w:rPr>
      </w:pPr>
      <w:r w:rsidRPr="007601FF">
        <w:rPr>
          <w:rFonts w:ascii="Arial" w:hAnsi="Arial" w:cs="Arial"/>
          <w:b/>
          <w:sz w:val="24"/>
        </w:rPr>
        <w:t xml:space="preserve">Artículo </w:t>
      </w:r>
      <w:r w:rsidRPr="004D02D5">
        <w:rPr>
          <w:rFonts w:ascii="Arial" w:hAnsi="Arial" w:cs="Arial"/>
          <w:b/>
          <w:sz w:val="24"/>
        </w:rPr>
        <w:t>7.</w:t>
      </w:r>
      <w:r>
        <w:rPr>
          <w:rFonts w:ascii="Arial" w:hAnsi="Arial" w:cs="Arial"/>
          <w:sz w:val="24"/>
        </w:rPr>
        <w:t xml:space="preserve"> En ningún caso, la asesoría jurídica se considerará el inicio de una investigación o procedimiento de responsabilidad administrativa o hecho de corrupción, el Quejoso y/o Denunciante deberá acudir ante la autoridad competente, derivado de la orientación del servidor público de la Secretaría Ejecutiva.</w:t>
      </w:r>
    </w:p>
    <w:p w14:paraId="4AA2ECF7" w14:textId="77777777" w:rsidR="00A84E17" w:rsidRDefault="00A84E17" w:rsidP="00A84E17">
      <w:pPr>
        <w:tabs>
          <w:tab w:val="left" w:pos="567"/>
        </w:tabs>
        <w:spacing w:after="0"/>
        <w:jc w:val="both"/>
        <w:rPr>
          <w:rFonts w:ascii="Arial" w:hAnsi="Arial" w:cs="Arial"/>
          <w:sz w:val="24"/>
        </w:rPr>
      </w:pPr>
    </w:p>
    <w:p w14:paraId="67698C61" w14:textId="7D32DDB5" w:rsidR="00A84E17" w:rsidRPr="00CC60D6" w:rsidRDefault="00A84E17" w:rsidP="00A84E17">
      <w:pPr>
        <w:tabs>
          <w:tab w:val="left" w:pos="567"/>
        </w:tabs>
        <w:spacing w:after="0"/>
        <w:jc w:val="both"/>
        <w:rPr>
          <w:rFonts w:ascii="Arial" w:hAnsi="Arial" w:cs="Arial"/>
          <w:b/>
          <w:sz w:val="24"/>
        </w:rPr>
      </w:pPr>
      <w:r w:rsidRPr="00CC60D6">
        <w:rPr>
          <w:rFonts w:ascii="Arial" w:hAnsi="Arial" w:cs="Arial"/>
          <w:b/>
          <w:sz w:val="24"/>
        </w:rPr>
        <w:t xml:space="preserve">Artículo </w:t>
      </w:r>
      <w:r w:rsidRPr="004D02D5">
        <w:rPr>
          <w:rFonts w:ascii="Arial" w:hAnsi="Arial" w:cs="Arial"/>
          <w:b/>
          <w:sz w:val="24"/>
        </w:rPr>
        <w:t>8.</w:t>
      </w:r>
      <w:r w:rsidRPr="00CC60D6">
        <w:rPr>
          <w:rFonts w:ascii="Arial" w:hAnsi="Arial" w:cs="Arial"/>
          <w:b/>
          <w:sz w:val="24"/>
        </w:rPr>
        <w:t xml:space="preserve"> </w:t>
      </w:r>
      <w:r w:rsidRPr="00CC60D6">
        <w:rPr>
          <w:rFonts w:ascii="Arial" w:hAnsi="Arial" w:cs="Arial"/>
          <w:sz w:val="24"/>
        </w:rPr>
        <w:t>En ningún caso, la</w:t>
      </w:r>
      <w:r>
        <w:rPr>
          <w:rFonts w:ascii="Arial" w:hAnsi="Arial" w:cs="Arial"/>
          <w:b/>
          <w:sz w:val="24"/>
        </w:rPr>
        <w:t xml:space="preserve"> </w:t>
      </w:r>
      <w:r>
        <w:rPr>
          <w:rFonts w:ascii="Arial" w:hAnsi="Arial" w:cs="Arial"/>
          <w:sz w:val="24"/>
        </w:rPr>
        <w:t>asesoría jurídica que se brinde al quejoso y/o denunciante, podrá ser invocada, leída ni incorporada como prueba, o antecedente alguno relacionado con la proposición, discusión, aceptación o rechazo, procedencia o revocación al procedimiento de responsabilidad administrativa y/o denuncia penal que se inicie</w:t>
      </w:r>
      <w:r>
        <w:rPr>
          <w:rFonts w:ascii="Arial" w:hAnsi="Arial" w:cs="Arial"/>
          <w:b/>
          <w:sz w:val="24"/>
        </w:rPr>
        <w:t>.</w:t>
      </w:r>
    </w:p>
    <w:p w14:paraId="1BA41DC1" w14:textId="77777777" w:rsidR="00A84E17" w:rsidRDefault="00A84E17" w:rsidP="00A84E17">
      <w:pPr>
        <w:tabs>
          <w:tab w:val="left" w:pos="567"/>
        </w:tabs>
        <w:spacing w:after="0"/>
        <w:jc w:val="both"/>
        <w:rPr>
          <w:rFonts w:ascii="Arial" w:hAnsi="Arial" w:cs="Arial"/>
          <w:b/>
          <w:sz w:val="24"/>
        </w:rPr>
      </w:pPr>
    </w:p>
    <w:p w14:paraId="021627C5" w14:textId="77777777" w:rsidR="00A84E17" w:rsidRPr="00B64556" w:rsidRDefault="00A84E17" w:rsidP="00A84E17">
      <w:pPr>
        <w:tabs>
          <w:tab w:val="left" w:pos="567"/>
        </w:tabs>
        <w:spacing w:after="0"/>
        <w:jc w:val="both"/>
        <w:rPr>
          <w:rFonts w:ascii="Arial" w:hAnsi="Arial" w:cs="Arial"/>
          <w:b/>
          <w:sz w:val="24"/>
        </w:rPr>
      </w:pPr>
      <w:r w:rsidRPr="004D02D5">
        <w:rPr>
          <w:rFonts w:ascii="Arial" w:hAnsi="Arial" w:cs="Arial"/>
          <w:b/>
          <w:sz w:val="24"/>
        </w:rPr>
        <w:t>Artículo 9.</w:t>
      </w:r>
      <w:r w:rsidRPr="00B64556">
        <w:rPr>
          <w:rFonts w:ascii="Arial" w:hAnsi="Arial" w:cs="Arial"/>
          <w:b/>
          <w:sz w:val="24"/>
        </w:rPr>
        <w:t xml:space="preserve"> Del Registro.</w:t>
      </w:r>
    </w:p>
    <w:p w14:paraId="27005BF4" w14:textId="77777777" w:rsidR="00A84E17" w:rsidRDefault="00A84E17" w:rsidP="00A84E17">
      <w:pPr>
        <w:tabs>
          <w:tab w:val="left" w:pos="567"/>
        </w:tabs>
        <w:spacing w:after="0"/>
        <w:jc w:val="both"/>
        <w:rPr>
          <w:rFonts w:ascii="Arial" w:hAnsi="Arial" w:cs="Arial"/>
          <w:sz w:val="24"/>
        </w:rPr>
      </w:pPr>
    </w:p>
    <w:p w14:paraId="53D459A3" w14:textId="1D1EE11E" w:rsidR="00A84E17" w:rsidRDefault="00A84E17" w:rsidP="00A84E17">
      <w:pPr>
        <w:tabs>
          <w:tab w:val="left" w:pos="567"/>
        </w:tabs>
        <w:spacing w:after="0"/>
        <w:jc w:val="both"/>
        <w:rPr>
          <w:rFonts w:ascii="Arial" w:hAnsi="Arial" w:cs="Arial"/>
          <w:sz w:val="24"/>
        </w:rPr>
      </w:pPr>
      <w:r>
        <w:rPr>
          <w:rFonts w:ascii="Arial" w:hAnsi="Arial" w:cs="Arial"/>
          <w:sz w:val="24"/>
        </w:rPr>
        <w:t xml:space="preserve">Una vez realizada la asesoría, el servidor público la registrará para lo cual se le asignará un código numérico especial que servirá para identificar al Quejoso y/o Denunciante, el cual contendrá mínimo el nombre y datos generales. </w:t>
      </w:r>
    </w:p>
    <w:p w14:paraId="44AEFF09" w14:textId="087ACC85" w:rsidR="007D4A12" w:rsidRDefault="007D4A12" w:rsidP="00A84E17">
      <w:pPr>
        <w:tabs>
          <w:tab w:val="left" w:pos="567"/>
        </w:tabs>
        <w:spacing w:after="0"/>
        <w:jc w:val="both"/>
        <w:rPr>
          <w:rFonts w:ascii="Arial" w:hAnsi="Arial" w:cs="Arial"/>
          <w:sz w:val="24"/>
        </w:rPr>
      </w:pPr>
    </w:p>
    <w:p w14:paraId="6A04D265" w14:textId="295E6CB0" w:rsidR="007D4A12" w:rsidRDefault="007D4A12" w:rsidP="00A84E17">
      <w:pPr>
        <w:tabs>
          <w:tab w:val="left" w:pos="567"/>
        </w:tabs>
        <w:spacing w:after="0"/>
        <w:jc w:val="both"/>
        <w:rPr>
          <w:rFonts w:ascii="Arial" w:hAnsi="Arial" w:cs="Arial"/>
          <w:sz w:val="24"/>
        </w:rPr>
      </w:pPr>
      <w:r>
        <w:rPr>
          <w:rFonts w:ascii="Arial" w:hAnsi="Arial" w:cs="Arial"/>
          <w:sz w:val="24"/>
        </w:rPr>
        <w:t>El quejoso o denunciante podrá rehusarse a identificarse por razones de seguridad.</w:t>
      </w:r>
    </w:p>
    <w:p w14:paraId="147FA353" w14:textId="77777777" w:rsidR="00A84E17" w:rsidRDefault="00A84E17" w:rsidP="00A84E17">
      <w:pPr>
        <w:tabs>
          <w:tab w:val="left" w:pos="567"/>
        </w:tabs>
        <w:spacing w:after="0"/>
        <w:jc w:val="both"/>
        <w:rPr>
          <w:rFonts w:ascii="Arial" w:hAnsi="Arial" w:cs="Arial"/>
          <w:sz w:val="24"/>
        </w:rPr>
      </w:pPr>
    </w:p>
    <w:p w14:paraId="215C8943" w14:textId="63FEBC98" w:rsidR="00A84E17" w:rsidRDefault="00A84E17" w:rsidP="00A84E17">
      <w:pPr>
        <w:tabs>
          <w:tab w:val="left" w:pos="567"/>
        </w:tabs>
        <w:spacing w:after="0"/>
        <w:jc w:val="both"/>
        <w:rPr>
          <w:rFonts w:ascii="Arial" w:hAnsi="Arial" w:cs="Arial"/>
          <w:sz w:val="24"/>
        </w:rPr>
      </w:pPr>
      <w:r w:rsidRPr="004D02D5">
        <w:rPr>
          <w:rFonts w:ascii="Arial" w:hAnsi="Arial" w:cs="Arial"/>
          <w:sz w:val="24"/>
        </w:rPr>
        <w:t>Asimismo, deberá mantenerse un registro con el nombre de la persona que brindó la asesoría, quedando impedidas de dar a conocer e</w:t>
      </w:r>
      <w:r w:rsidR="008B0C33">
        <w:rPr>
          <w:rFonts w:ascii="Arial" w:hAnsi="Arial" w:cs="Arial"/>
          <w:sz w:val="24"/>
        </w:rPr>
        <w:t xml:space="preserve">sa información de modo que, </w:t>
      </w:r>
      <w:r w:rsidR="008B0C33" w:rsidRPr="00FA5F2C">
        <w:rPr>
          <w:rFonts w:ascii="Arial" w:hAnsi="Arial" w:cs="Arial"/>
          <w:sz w:val="24"/>
        </w:rPr>
        <w:t>re</w:t>
      </w:r>
      <w:r w:rsidRPr="00FA5F2C">
        <w:rPr>
          <w:rFonts w:ascii="Arial" w:hAnsi="Arial" w:cs="Arial"/>
          <w:sz w:val="24"/>
        </w:rPr>
        <w:t>ve</w:t>
      </w:r>
      <w:r w:rsidR="008B0C33" w:rsidRPr="00FA5F2C">
        <w:rPr>
          <w:rFonts w:ascii="Arial" w:hAnsi="Arial" w:cs="Arial"/>
          <w:sz w:val="24"/>
        </w:rPr>
        <w:t>le</w:t>
      </w:r>
      <w:r w:rsidRPr="004D02D5">
        <w:rPr>
          <w:rFonts w:ascii="Arial" w:hAnsi="Arial" w:cs="Arial"/>
          <w:sz w:val="24"/>
        </w:rPr>
        <w:t xml:space="preserve"> su identidad, o la de cualquier persona vinculada con él.</w:t>
      </w:r>
    </w:p>
    <w:p w14:paraId="760A9BB0" w14:textId="77777777" w:rsidR="00A84E17" w:rsidRDefault="00A84E17" w:rsidP="00A84E17">
      <w:pPr>
        <w:tabs>
          <w:tab w:val="left" w:pos="567"/>
        </w:tabs>
        <w:spacing w:after="0"/>
        <w:jc w:val="both"/>
        <w:rPr>
          <w:rFonts w:ascii="Arial" w:hAnsi="Arial" w:cs="Arial"/>
          <w:b/>
          <w:sz w:val="24"/>
        </w:rPr>
      </w:pPr>
      <w:r w:rsidRPr="00C03EA0">
        <w:rPr>
          <w:rFonts w:ascii="Arial" w:hAnsi="Arial" w:cs="Arial"/>
          <w:b/>
          <w:sz w:val="24"/>
        </w:rPr>
        <w:lastRenderedPageBreak/>
        <w:t>Artículo 10. Del perfil del Servidor Público de la Secretaria Ejecutiva.</w:t>
      </w:r>
    </w:p>
    <w:p w14:paraId="1003B2AA" w14:textId="77777777" w:rsidR="00A84E17" w:rsidRDefault="00A84E17" w:rsidP="00A84E17">
      <w:pPr>
        <w:tabs>
          <w:tab w:val="left" w:pos="567"/>
        </w:tabs>
        <w:spacing w:after="0"/>
        <w:jc w:val="both"/>
        <w:rPr>
          <w:rFonts w:ascii="Arial" w:hAnsi="Arial" w:cs="Arial"/>
          <w:b/>
          <w:sz w:val="24"/>
        </w:rPr>
      </w:pPr>
    </w:p>
    <w:p w14:paraId="78E9E3D1" w14:textId="23705EB1" w:rsidR="00A84E17" w:rsidRPr="00ED2104" w:rsidRDefault="00A84E17" w:rsidP="00A84E17">
      <w:pPr>
        <w:tabs>
          <w:tab w:val="left" w:pos="567"/>
        </w:tabs>
        <w:spacing w:after="0"/>
        <w:jc w:val="both"/>
        <w:rPr>
          <w:rFonts w:ascii="Arial" w:hAnsi="Arial" w:cs="Arial"/>
          <w:sz w:val="24"/>
        </w:rPr>
      </w:pPr>
      <w:r w:rsidRPr="00ED2104">
        <w:rPr>
          <w:rFonts w:ascii="Arial" w:hAnsi="Arial" w:cs="Arial"/>
          <w:sz w:val="24"/>
        </w:rPr>
        <w:t xml:space="preserve">El </w:t>
      </w:r>
      <w:r>
        <w:rPr>
          <w:rFonts w:ascii="Arial" w:hAnsi="Arial" w:cs="Arial"/>
          <w:sz w:val="24"/>
        </w:rPr>
        <w:t xml:space="preserve">perfil del Servidor Público de la Secretaría Ejecutiva, que brinde la asesoría jurídica, será de profesión abogada/o, con experiencia en materias de procedimientos de responsabilidades administrativas, combate a la corrupción, transparencia y rendición de cuentas. </w:t>
      </w:r>
    </w:p>
    <w:p w14:paraId="3FD5D4BE" w14:textId="77777777" w:rsidR="00A84E17" w:rsidRDefault="00A84E17" w:rsidP="00A84E17">
      <w:pPr>
        <w:tabs>
          <w:tab w:val="left" w:pos="567"/>
        </w:tabs>
        <w:spacing w:after="0"/>
        <w:jc w:val="both"/>
        <w:rPr>
          <w:rFonts w:ascii="Arial" w:hAnsi="Arial" w:cs="Arial"/>
          <w:b/>
          <w:sz w:val="24"/>
        </w:rPr>
      </w:pPr>
    </w:p>
    <w:p w14:paraId="094F54C5" w14:textId="77777777" w:rsidR="00A84E17" w:rsidRPr="00A25113" w:rsidRDefault="00A84E17" w:rsidP="00A84E17">
      <w:pPr>
        <w:tabs>
          <w:tab w:val="left" w:pos="567"/>
        </w:tabs>
        <w:spacing w:after="0"/>
        <w:jc w:val="both"/>
        <w:rPr>
          <w:rFonts w:ascii="Arial" w:hAnsi="Arial" w:cs="Arial"/>
          <w:b/>
        </w:rPr>
      </w:pPr>
      <w:r w:rsidRPr="004D02D5">
        <w:rPr>
          <w:rFonts w:ascii="Arial" w:hAnsi="Arial" w:cs="Arial"/>
          <w:b/>
          <w:sz w:val="24"/>
        </w:rPr>
        <w:t>Artículo 1</w:t>
      </w:r>
      <w:r>
        <w:rPr>
          <w:rFonts w:ascii="Arial" w:hAnsi="Arial" w:cs="Arial"/>
          <w:b/>
          <w:sz w:val="24"/>
        </w:rPr>
        <w:t>1</w:t>
      </w:r>
      <w:r w:rsidRPr="004D02D5">
        <w:rPr>
          <w:rFonts w:ascii="Arial" w:hAnsi="Arial" w:cs="Arial"/>
          <w:b/>
          <w:sz w:val="24"/>
        </w:rPr>
        <w:t>.</w:t>
      </w:r>
      <w:r w:rsidRPr="00A25113">
        <w:rPr>
          <w:rFonts w:ascii="Arial" w:hAnsi="Arial" w:cs="Arial"/>
          <w:b/>
          <w:sz w:val="24"/>
        </w:rPr>
        <w:t xml:space="preserve"> </w:t>
      </w:r>
      <w:r>
        <w:rPr>
          <w:rFonts w:ascii="Arial" w:hAnsi="Arial" w:cs="Arial"/>
          <w:b/>
          <w:sz w:val="24"/>
        </w:rPr>
        <w:t>Transparencia y confidencialidad</w:t>
      </w:r>
      <w:r w:rsidRPr="00A25113">
        <w:rPr>
          <w:rFonts w:ascii="Arial" w:hAnsi="Arial" w:cs="Arial"/>
          <w:b/>
          <w:sz w:val="24"/>
        </w:rPr>
        <w:t>.</w:t>
      </w:r>
    </w:p>
    <w:p w14:paraId="4373B194" w14:textId="77777777" w:rsidR="00A84E17" w:rsidRDefault="00A84E17" w:rsidP="00A84E17">
      <w:pPr>
        <w:tabs>
          <w:tab w:val="left" w:pos="567"/>
        </w:tabs>
        <w:spacing w:after="0"/>
        <w:jc w:val="both"/>
        <w:rPr>
          <w:rFonts w:ascii="Arial" w:hAnsi="Arial" w:cs="Arial"/>
        </w:rPr>
      </w:pPr>
    </w:p>
    <w:p w14:paraId="48705474" w14:textId="77777777" w:rsidR="00A84E17" w:rsidRDefault="00A84E17" w:rsidP="00A84E17">
      <w:pPr>
        <w:tabs>
          <w:tab w:val="left" w:pos="567"/>
        </w:tabs>
        <w:spacing w:after="0"/>
        <w:jc w:val="both"/>
        <w:rPr>
          <w:rFonts w:ascii="Arial" w:hAnsi="Arial" w:cs="Arial"/>
          <w:sz w:val="24"/>
        </w:rPr>
      </w:pPr>
      <w:r w:rsidRPr="004D02D5">
        <w:rPr>
          <w:rFonts w:ascii="Arial" w:hAnsi="Arial" w:cs="Arial"/>
          <w:sz w:val="24"/>
        </w:rPr>
        <w:t xml:space="preserve">Todos los datos personales del </w:t>
      </w:r>
      <w:r>
        <w:rPr>
          <w:rFonts w:ascii="Arial" w:hAnsi="Arial" w:cs="Arial"/>
          <w:sz w:val="24"/>
        </w:rPr>
        <w:t>Quejoso y/o Denunciante</w:t>
      </w:r>
      <w:r w:rsidRPr="004D02D5">
        <w:rPr>
          <w:rFonts w:ascii="Arial" w:hAnsi="Arial" w:cs="Arial"/>
          <w:sz w:val="24"/>
        </w:rPr>
        <w:t xml:space="preserve"> tendrán el carácter de confidenciales, en los términos de la Ley de Transparencia y Acceso a la Información del Estado de Nuevo León, por lo cual el servidor público de la Secretaría Ejecutiva, en ningún caso puede hacer referencia directa la identidad del </w:t>
      </w:r>
      <w:r>
        <w:rPr>
          <w:rFonts w:ascii="Arial" w:hAnsi="Arial" w:cs="Arial"/>
          <w:sz w:val="24"/>
        </w:rPr>
        <w:t>Quejoso y/o Denunciante</w:t>
      </w:r>
      <w:r w:rsidRPr="004D02D5">
        <w:rPr>
          <w:rFonts w:ascii="Arial" w:hAnsi="Arial" w:cs="Arial"/>
          <w:sz w:val="24"/>
        </w:rPr>
        <w:t>, en cualquier diligencia posterior tanto en el procedimiento administrativo como en el judicial.</w:t>
      </w:r>
    </w:p>
    <w:p w14:paraId="1864D03E" w14:textId="77777777" w:rsidR="00A84E17" w:rsidRDefault="00A84E17" w:rsidP="00A84E17">
      <w:pPr>
        <w:tabs>
          <w:tab w:val="left" w:pos="567"/>
        </w:tabs>
        <w:spacing w:after="0"/>
        <w:jc w:val="both"/>
        <w:rPr>
          <w:rFonts w:ascii="Arial" w:hAnsi="Arial" w:cs="Arial"/>
          <w:sz w:val="24"/>
        </w:rPr>
      </w:pPr>
    </w:p>
    <w:p w14:paraId="6E9595CA" w14:textId="77777777" w:rsidR="00A84E17" w:rsidRPr="00814AB3" w:rsidRDefault="00A84E17" w:rsidP="00A84E17">
      <w:pPr>
        <w:tabs>
          <w:tab w:val="left" w:pos="567"/>
        </w:tabs>
        <w:spacing w:after="0"/>
        <w:jc w:val="both"/>
        <w:rPr>
          <w:rFonts w:ascii="Arial" w:hAnsi="Arial" w:cs="Arial"/>
          <w:b/>
          <w:sz w:val="24"/>
        </w:rPr>
      </w:pPr>
      <w:r w:rsidRPr="00814AB3">
        <w:rPr>
          <w:rFonts w:ascii="Arial" w:hAnsi="Arial" w:cs="Arial"/>
          <w:b/>
          <w:sz w:val="24"/>
        </w:rPr>
        <w:t xml:space="preserve">Artículo </w:t>
      </w:r>
      <w:r w:rsidRPr="004D02D5">
        <w:rPr>
          <w:rFonts w:ascii="Arial" w:hAnsi="Arial" w:cs="Arial"/>
          <w:b/>
          <w:sz w:val="24"/>
        </w:rPr>
        <w:t>1</w:t>
      </w:r>
      <w:r>
        <w:rPr>
          <w:rFonts w:ascii="Arial" w:hAnsi="Arial" w:cs="Arial"/>
          <w:b/>
          <w:sz w:val="24"/>
        </w:rPr>
        <w:t>2</w:t>
      </w:r>
      <w:r w:rsidRPr="004D02D5">
        <w:rPr>
          <w:rFonts w:ascii="Arial" w:hAnsi="Arial" w:cs="Arial"/>
          <w:b/>
          <w:sz w:val="24"/>
        </w:rPr>
        <w:t>.</w:t>
      </w:r>
      <w:r w:rsidRPr="00814AB3">
        <w:rPr>
          <w:rFonts w:ascii="Arial" w:hAnsi="Arial" w:cs="Arial"/>
          <w:b/>
          <w:sz w:val="24"/>
        </w:rPr>
        <w:t xml:space="preserve"> Del Control y vigilancia de l</w:t>
      </w:r>
      <w:r>
        <w:rPr>
          <w:rFonts w:ascii="Arial" w:hAnsi="Arial" w:cs="Arial"/>
          <w:b/>
          <w:sz w:val="24"/>
        </w:rPr>
        <w:t>a información</w:t>
      </w:r>
      <w:r w:rsidRPr="00814AB3">
        <w:rPr>
          <w:rFonts w:ascii="Arial" w:hAnsi="Arial" w:cs="Arial"/>
          <w:b/>
          <w:sz w:val="24"/>
        </w:rPr>
        <w:t>.</w:t>
      </w:r>
    </w:p>
    <w:p w14:paraId="7BA05A38" w14:textId="77777777" w:rsidR="00A84E17" w:rsidRDefault="00A84E17" w:rsidP="00A84E17">
      <w:pPr>
        <w:tabs>
          <w:tab w:val="left" w:pos="567"/>
        </w:tabs>
        <w:spacing w:after="0"/>
        <w:jc w:val="both"/>
        <w:rPr>
          <w:rFonts w:ascii="Arial" w:hAnsi="Arial" w:cs="Arial"/>
          <w:sz w:val="24"/>
        </w:rPr>
      </w:pPr>
    </w:p>
    <w:p w14:paraId="51B20FA7" w14:textId="77777777" w:rsidR="00A84E17" w:rsidRDefault="00A84E17" w:rsidP="00A84E17">
      <w:pPr>
        <w:tabs>
          <w:tab w:val="left" w:pos="567"/>
        </w:tabs>
        <w:spacing w:after="0"/>
        <w:jc w:val="both"/>
        <w:rPr>
          <w:rFonts w:ascii="Arial" w:hAnsi="Arial" w:cs="Arial"/>
          <w:sz w:val="24"/>
        </w:rPr>
      </w:pPr>
      <w:r>
        <w:rPr>
          <w:rFonts w:ascii="Arial" w:hAnsi="Arial" w:cs="Arial"/>
          <w:sz w:val="24"/>
        </w:rPr>
        <w:t>Queda a cargo de los servidores públicos adscritos de la Secretaría Ejecutiva, el vigilar el adecuado manejo de la información que proporcionen los Quejoso y/o Denunciantes, al momento que les soliciten la asesoría jurídica.</w:t>
      </w:r>
    </w:p>
    <w:p w14:paraId="370F5681" w14:textId="77777777" w:rsidR="00A84E17" w:rsidRDefault="00A84E17" w:rsidP="00A84E17">
      <w:pPr>
        <w:tabs>
          <w:tab w:val="left" w:pos="567"/>
        </w:tabs>
        <w:spacing w:after="0"/>
        <w:jc w:val="both"/>
        <w:rPr>
          <w:rFonts w:ascii="Arial" w:hAnsi="Arial" w:cs="Arial"/>
          <w:sz w:val="24"/>
        </w:rPr>
      </w:pPr>
      <w:r>
        <w:rPr>
          <w:rFonts w:ascii="Arial" w:hAnsi="Arial" w:cs="Arial"/>
          <w:sz w:val="24"/>
        </w:rPr>
        <w:t xml:space="preserve"> </w:t>
      </w:r>
    </w:p>
    <w:p w14:paraId="62766EB9" w14:textId="77777777" w:rsidR="00A84E17" w:rsidRPr="00391C40" w:rsidRDefault="00A84E17" w:rsidP="00A84E17">
      <w:pPr>
        <w:tabs>
          <w:tab w:val="left" w:pos="567"/>
        </w:tabs>
        <w:spacing w:after="0"/>
        <w:jc w:val="center"/>
        <w:rPr>
          <w:rFonts w:ascii="Arial" w:hAnsi="Arial" w:cs="Arial"/>
          <w:b/>
          <w:sz w:val="24"/>
        </w:rPr>
      </w:pPr>
      <w:r w:rsidRPr="00391C40">
        <w:rPr>
          <w:rFonts w:ascii="Arial" w:hAnsi="Arial" w:cs="Arial"/>
          <w:b/>
          <w:sz w:val="24"/>
        </w:rPr>
        <w:t xml:space="preserve">CAPÍTULO </w:t>
      </w:r>
      <w:r>
        <w:rPr>
          <w:rFonts w:ascii="Arial" w:hAnsi="Arial" w:cs="Arial"/>
          <w:b/>
          <w:sz w:val="24"/>
        </w:rPr>
        <w:t>III</w:t>
      </w:r>
    </w:p>
    <w:p w14:paraId="52C9F540" w14:textId="3AA3C3E6" w:rsidR="00A84E17" w:rsidRPr="00065FBB" w:rsidRDefault="00A84E17" w:rsidP="00065FBB">
      <w:pPr>
        <w:tabs>
          <w:tab w:val="left" w:pos="567"/>
        </w:tabs>
        <w:spacing w:after="0"/>
        <w:jc w:val="center"/>
        <w:rPr>
          <w:rFonts w:ascii="Arial" w:hAnsi="Arial" w:cs="Arial"/>
          <w:b/>
          <w:sz w:val="24"/>
        </w:rPr>
      </w:pPr>
      <w:r w:rsidRPr="00391C40">
        <w:rPr>
          <w:rFonts w:ascii="Arial" w:hAnsi="Arial" w:cs="Arial"/>
          <w:b/>
          <w:sz w:val="24"/>
        </w:rPr>
        <w:t>De los Epígrafes</w:t>
      </w:r>
    </w:p>
    <w:p w14:paraId="28D27098" w14:textId="77777777" w:rsidR="00A84E17" w:rsidRPr="00391C40" w:rsidRDefault="00A84E17" w:rsidP="00A84E17">
      <w:pPr>
        <w:tabs>
          <w:tab w:val="left" w:pos="567"/>
        </w:tabs>
        <w:spacing w:after="0"/>
        <w:jc w:val="both"/>
        <w:rPr>
          <w:rFonts w:ascii="Arial" w:hAnsi="Arial" w:cs="Arial"/>
          <w:b/>
          <w:sz w:val="24"/>
        </w:rPr>
      </w:pPr>
      <w:r w:rsidRPr="00391C40">
        <w:rPr>
          <w:rFonts w:ascii="Arial" w:hAnsi="Arial" w:cs="Arial"/>
          <w:b/>
          <w:sz w:val="24"/>
        </w:rPr>
        <w:t xml:space="preserve">Artículo </w:t>
      </w:r>
      <w:r w:rsidRPr="004D02D5">
        <w:rPr>
          <w:rFonts w:ascii="Arial" w:hAnsi="Arial" w:cs="Arial"/>
          <w:b/>
          <w:sz w:val="24"/>
        </w:rPr>
        <w:t>1</w:t>
      </w:r>
      <w:r>
        <w:rPr>
          <w:rFonts w:ascii="Arial" w:hAnsi="Arial" w:cs="Arial"/>
          <w:b/>
          <w:sz w:val="24"/>
        </w:rPr>
        <w:t>3</w:t>
      </w:r>
      <w:r w:rsidRPr="00391C40">
        <w:rPr>
          <w:rFonts w:ascii="Arial" w:hAnsi="Arial" w:cs="Arial"/>
          <w:b/>
          <w:sz w:val="24"/>
        </w:rPr>
        <w:t>. Los Epígrafes</w:t>
      </w:r>
      <w:r>
        <w:rPr>
          <w:rFonts w:ascii="Arial" w:hAnsi="Arial" w:cs="Arial"/>
          <w:b/>
          <w:sz w:val="24"/>
        </w:rPr>
        <w:t>.</w:t>
      </w:r>
    </w:p>
    <w:p w14:paraId="2C36309E" w14:textId="77777777" w:rsidR="00A84E17" w:rsidRPr="00ED2104" w:rsidRDefault="00A84E17" w:rsidP="00A84E17">
      <w:pPr>
        <w:tabs>
          <w:tab w:val="left" w:pos="567"/>
        </w:tabs>
        <w:spacing w:after="0"/>
        <w:jc w:val="both"/>
        <w:rPr>
          <w:rFonts w:ascii="Arial" w:hAnsi="Arial" w:cs="Arial"/>
          <w:b/>
          <w:sz w:val="20"/>
        </w:rPr>
      </w:pPr>
    </w:p>
    <w:p w14:paraId="35F3D61F" w14:textId="77777777" w:rsidR="00A84E17" w:rsidRPr="00704569" w:rsidRDefault="00A84E17" w:rsidP="00A84E17">
      <w:pPr>
        <w:tabs>
          <w:tab w:val="left" w:pos="567"/>
        </w:tabs>
        <w:spacing w:after="0"/>
        <w:jc w:val="both"/>
        <w:rPr>
          <w:rFonts w:ascii="Arial" w:hAnsi="Arial" w:cs="Arial"/>
          <w:sz w:val="24"/>
        </w:rPr>
      </w:pPr>
      <w:r>
        <w:rPr>
          <w:rFonts w:ascii="Arial" w:hAnsi="Arial" w:cs="Arial"/>
          <w:sz w:val="24"/>
        </w:rPr>
        <w:t>Los epígrafes de cada artículo de este Mecanismo son de carácter indicativos por lo que no definen, interpretan ni limitan el contenido de los artículos.</w:t>
      </w:r>
    </w:p>
    <w:p w14:paraId="11D9E119" w14:textId="77777777" w:rsidR="00A84E17" w:rsidRPr="00ED2104" w:rsidRDefault="00A84E17" w:rsidP="00FA5F2C">
      <w:pPr>
        <w:spacing w:after="0"/>
        <w:rPr>
          <w:rFonts w:ascii="Arial" w:hAnsi="Arial" w:cs="Arial"/>
          <w:b/>
          <w:sz w:val="20"/>
          <w:szCs w:val="24"/>
        </w:rPr>
      </w:pPr>
    </w:p>
    <w:p w14:paraId="6E9D3E2B" w14:textId="77777777" w:rsidR="00A84E17" w:rsidRPr="00732784" w:rsidRDefault="00A84E17" w:rsidP="00A84E17">
      <w:pPr>
        <w:spacing w:after="0"/>
        <w:jc w:val="center"/>
        <w:rPr>
          <w:rFonts w:ascii="Arial" w:hAnsi="Arial" w:cs="Arial"/>
          <w:b/>
          <w:sz w:val="24"/>
          <w:szCs w:val="24"/>
        </w:rPr>
      </w:pPr>
      <w:r w:rsidRPr="00732784">
        <w:rPr>
          <w:rFonts w:ascii="Arial" w:hAnsi="Arial" w:cs="Arial"/>
          <w:b/>
          <w:sz w:val="24"/>
          <w:szCs w:val="24"/>
        </w:rPr>
        <w:t>Transitorios</w:t>
      </w:r>
    </w:p>
    <w:p w14:paraId="2166D968" w14:textId="77777777" w:rsidR="00A84E17" w:rsidRPr="00ED2104" w:rsidRDefault="00A84E17" w:rsidP="00A84E17">
      <w:pPr>
        <w:spacing w:after="0"/>
        <w:rPr>
          <w:rFonts w:ascii="Arial" w:hAnsi="Arial" w:cs="Arial"/>
          <w:b/>
          <w:sz w:val="20"/>
          <w:szCs w:val="24"/>
        </w:rPr>
      </w:pPr>
    </w:p>
    <w:p w14:paraId="01AF1FE9" w14:textId="77777777" w:rsidR="00A84E17" w:rsidRDefault="00A84E17" w:rsidP="00A84E17">
      <w:pPr>
        <w:spacing w:after="0"/>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sidRPr="000A2CDB">
        <w:rPr>
          <w:rFonts w:ascii="Arial" w:hAnsi="Arial" w:cs="Arial"/>
          <w:sz w:val="24"/>
          <w:szCs w:val="24"/>
        </w:rPr>
        <w:t>El presente protocolo entrará en vigor al día siguiente de su publicación en el Periódico Oficial del Estado de Nuevo León.</w:t>
      </w:r>
    </w:p>
    <w:p w14:paraId="3667D8CE" w14:textId="77777777" w:rsidR="00A84E17" w:rsidRPr="00ED2104" w:rsidRDefault="00A84E17" w:rsidP="00A84E17">
      <w:pPr>
        <w:spacing w:after="0"/>
        <w:jc w:val="both"/>
        <w:rPr>
          <w:rFonts w:ascii="Arial" w:hAnsi="Arial" w:cs="Arial"/>
          <w:sz w:val="20"/>
          <w:szCs w:val="24"/>
        </w:rPr>
      </w:pPr>
    </w:p>
    <w:p w14:paraId="7F315E59" w14:textId="3E960B67" w:rsidR="00A84E17" w:rsidRDefault="00A84E17" w:rsidP="00FA5F2C">
      <w:pPr>
        <w:spacing w:after="0"/>
        <w:jc w:val="both"/>
        <w:rPr>
          <w:rFonts w:ascii="Arial" w:hAnsi="Arial" w:cs="Arial"/>
          <w:sz w:val="24"/>
          <w:szCs w:val="24"/>
        </w:rPr>
      </w:pPr>
      <w:proofErr w:type="gramStart"/>
      <w:r w:rsidRPr="000A2CDB">
        <w:rPr>
          <w:rFonts w:ascii="Arial" w:hAnsi="Arial" w:cs="Arial"/>
          <w:b/>
          <w:sz w:val="24"/>
          <w:szCs w:val="24"/>
        </w:rPr>
        <w:t>Segundo.-</w:t>
      </w:r>
      <w:proofErr w:type="gramEnd"/>
      <w:r w:rsidRPr="000A2CDB">
        <w:rPr>
          <w:rFonts w:ascii="Arial" w:hAnsi="Arial" w:cs="Arial"/>
          <w:b/>
          <w:sz w:val="24"/>
          <w:szCs w:val="24"/>
        </w:rPr>
        <w:t xml:space="preserve"> </w:t>
      </w:r>
      <w:r>
        <w:rPr>
          <w:rFonts w:ascii="Arial" w:hAnsi="Arial" w:cs="Arial"/>
          <w:sz w:val="24"/>
          <w:szCs w:val="24"/>
        </w:rPr>
        <w:t xml:space="preserve">La Secretaría Ejecutiva dará la debida difusión del presente protocolo en su sitio oficial de internet, así como los medios de comunicación que considere oportuno. </w:t>
      </w:r>
    </w:p>
    <w:p w14:paraId="1D4055BF" w14:textId="77777777" w:rsidR="00621915" w:rsidRPr="00ED2104" w:rsidRDefault="00621915" w:rsidP="00FA5F2C">
      <w:pPr>
        <w:spacing w:after="0"/>
        <w:jc w:val="both"/>
        <w:rPr>
          <w:rFonts w:ascii="Arial" w:hAnsi="Arial" w:cs="Arial"/>
          <w:b/>
          <w:sz w:val="20"/>
          <w:szCs w:val="24"/>
        </w:rPr>
      </w:pPr>
    </w:p>
    <w:p w14:paraId="23FD8AFF" w14:textId="3ED281A0" w:rsidR="00A84E17" w:rsidRDefault="00A84E17" w:rsidP="00A84E17">
      <w:pPr>
        <w:tabs>
          <w:tab w:val="left" w:pos="1134"/>
        </w:tabs>
        <w:spacing w:after="0" w:line="240" w:lineRule="auto"/>
        <w:jc w:val="both"/>
        <w:rPr>
          <w:rFonts w:ascii="Arial" w:hAnsi="Arial" w:cs="Arial"/>
          <w:sz w:val="24"/>
          <w:szCs w:val="24"/>
        </w:rPr>
      </w:pPr>
      <w:r>
        <w:rPr>
          <w:rFonts w:ascii="Arial" w:hAnsi="Arial" w:cs="Arial"/>
          <w:sz w:val="24"/>
          <w:szCs w:val="24"/>
        </w:rPr>
        <w:t>Así lo acuerdan y firman los integrantes de la Comisión Ejecutiva del Sistema Estatal Anticorrupción del Estado de Nuevo León, a los 2</w:t>
      </w:r>
      <w:r w:rsidR="00CA5FAB">
        <w:rPr>
          <w:rFonts w:ascii="Arial" w:hAnsi="Arial" w:cs="Arial"/>
          <w:sz w:val="24"/>
          <w:szCs w:val="24"/>
        </w:rPr>
        <w:t>9</w:t>
      </w:r>
      <w:r>
        <w:rPr>
          <w:rFonts w:ascii="Arial" w:hAnsi="Arial" w:cs="Arial"/>
          <w:sz w:val="24"/>
          <w:szCs w:val="24"/>
        </w:rPr>
        <w:t xml:space="preserve"> días del mes de mayo de 2020. </w:t>
      </w:r>
    </w:p>
    <w:p w14:paraId="795CCA6D" w14:textId="4826465F" w:rsidR="00CA5FAB" w:rsidRDefault="00CA5FAB" w:rsidP="00CA5FAB">
      <w:pPr>
        <w:pStyle w:val="Textoindependiente2"/>
        <w:tabs>
          <w:tab w:val="right" w:pos="8838"/>
        </w:tabs>
        <w:spacing w:after="0" w:line="240" w:lineRule="auto"/>
        <w:jc w:val="both"/>
        <w:rPr>
          <w:rFonts w:ascii="Arial" w:hAnsi="Arial" w:cs="Arial"/>
          <w:bCs/>
          <w:sz w:val="24"/>
          <w:szCs w:val="24"/>
        </w:rPr>
      </w:pPr>
    </w:p>
    <w:p w14:paraId="7F667703" w14:textId="77777777" w:rsidR="00621915" w:rsidRPr="005A69E6" w:rsidRDefault="00621915" w:rsidP="00CA5FAB">
      <w:pPr>
        <w:pStyle w:val="Textoindependiente2"/>
        <w:tabs>
          <w:tab w:val="right" w:pos="8838"/>
        </w:tabs>
        <w:spacing w:after="0" w:line="240" w:lineRule="auto"/>
        <w:jc w:val="both"/>
        <w:rPr>
          <w:rFonts w:ascii="Arial" w:hAnsi="Arial" w:cs="Arial"/>
          <w:bCs/>
          <w:sz w:val="24"/>
          <w:szCs w:val="24"/>
        </w:rPr>
      </w:pPr>
    </w:p>
    <w:p w14:paraId="77CEC117" w14:textId="77777777" w:rsidR="00CA5FAB" w:rsidRPr="001A6FD8" w:rsidRDefault="00CA5FAB" w:rsidP="00CA5FAB">
      <w:pPr>
        <w:tabs>
          <w:tab w:val="right" w:pos="8838"/>
        </w:tabs>
        <w:spacing w:after="0" w:line="240" w:lineRule="auto"/>
        <w:jc w:val="center"/>
        <w:rPr>
          <w:rFonts w:ascii="Arial" w:hAnsi="Arial" w:cs="Arial"/>
          <w:b/>
          <w:smallCaps/>
          <w:sz w:val="24"/>
          <w:szCs w:val="24"/>
        </w:rPr>
      </w:pPr>
      <w:r w:rsidRPr="001A6FD8">
        <w:rPr>
          <w:rFonts w:ascii="Arial" w:hAnsi="Arial" w:cs="Arial"/>
          <w:b/>
          <w:sz w:val="24"/>
          <w:szCs w:val="24"/>
        </w:rPr>
        <w:lastRenderedPageBreak/>
        <w:t>COMITÉ COORDINADOR DEL</w:t>
      </w:r>
      <w:r w:rsidRPr="001A6FD8">
        <w:rPr>
          <w:rFonts w:ascii="Arial" w:hAnsi="Arial" w:cs="Arial"/>
          <w:b/>
          <w:smallCaps/>
          <w:sz w:val="24"/>
          <w:szCs w:val="24"/>
        </w:rPr>
        <w:t xml:space="preserve"> SISTEMA ESTATAL ANTICORRUPCIÓN </w:t>
      </w:r>
    </w:p>
    <w:p w14:paraId="51D2752F" w14:textId="77777777" w:rsidR="00CA5FAB" w:rsidRPr="001A6FD8" w:rsidRDefault="00CA5FAB" w:rsidP="00CA5FAB">
      <w:pPr>
        <w:tabs>
          <w:tab w:val="right" w:pos="8838"/>
        </w:tabs>
        <w:spacing w:after="0" w:line="240" w:lineRule="auto"/>
        <w:jc w:val="center"/>
        <w:rPr>
          <w:rFonts w:ascii="Arial" w:hAnsi="Arial" w:cs="Arial"/>
          <w:b/>
          <w:smallCaps/>
          <w:sz w:val="24"/>
          <w:szCs w:val="24"/>
        </w:rPr>
      </w:pPr>
      <w:r w:rsidRPr="001A6FD8">
        <w:rPr>
          <w:rFonts w:ascii="Arial" w:hAnsi="Arial" w:cs="Arial"/>
          <w:b/>
          <w:smallCaps/>
          <w:sz w:val="24"/>
          <w:szCs w:val="24"/>
        </w:rPr>
        <w:t>DE NUEVO LEÓN</w:t>
      </w:r>
    </w:p>
    <w:tbl>
      <w:tblPr>
        <w:tblStyle w:val="Tablaconcuadrcula"/>
        <w:tblW w:w="10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2"/>
        <w:gridCol w:w="4238"/>
        <w:gridCol w:w="1330"/>
      </w:tblGrid>
      <w:tr w:rsidR="00CA5FAB" w14:paraId="7D6E53CD" w14:textId="77777777" w:rsidTr="008B2B45">
        <w:tc>
          <w:tcPr>
            <w:tcW w:w="10403" w:type="dxa"/>
            <w:gridSpan w:val="4"/>
          </w:tcPr>
          <w:p w14:paraId="11E66039" w14:textId="77777777" w:rsidR="00CA5FAB" w:rsidRDefault="00CA5FAB" w:rsidP="008B2B45">
            <w:pPr>
              <w:tabs>
                <w:tab w:val="right" w:pos="8838"/>
              </w:tabs>
              <w:autoSpaceDE w:val="0"/>
              <w:ind w:right="34"/>
              <w:rPr>
                <w:rFonts w:ascii="Arial" w:hAnsi="Arial" w:cs="Arial"/>
                <w:sz w:val="24"/>
                <w:szCs w:val="24"/>
              </w:rPr>
            </w:pPr>
          </w:p>
          <w:p w14:paraId="4E061D82" w14:textId="77777777" w:rsidR="00CA5FAB" w:rsidRDefault="00CA5FAB" w:rsidP="008B2B45">
            <w:pPr>
              <w:tabs>
                <w:tab w:val="right" w:pos="8838"/>
              </w:tabs>
              <w:autoSpaceDE w:val="0"/>
              <w:ind w:right="34"/>
              <w:rPr>
                <w:rFonts w:ascii="Arial" w:hAnsi="Arial" w:cs="Arial"/>
                <w:sz w:val="24"/>
                <w:szCs w:val="24"/>
              </w:rPr>
            </w:pPr>
          </w:p>
          <w:p w14:paraId="5BA6E3E9" w14:textId="77777777" w:rsidR="00CA5FAB" w:rsidRPr="00621915" w:rsidRDefault="00CA5FAB" w:rsidP="008B2B45">
            <w:pPr>
              <w:tabs>
                <w:tab w:val="right" w:pos="8838"/>
              </w:tabs>
              <w:autoSpaceDE w:val="0"/>
              <w:ind w:right="34"/>
              <w:rPr>
                <w:rFonts w:ascii="Arial" w:hAnsi="Arial" w:cs="Arial"/>
                <w:sz w:val="36"/>
                <w:szCs w:val="24"/>
              </w:rPr>
            </w:pPr>
          </w:p>
          <w:p w14:paraId="1AEEB8B2" w14:textId="77777777" w:rsidR="00CA5FAB" w:rsidRPr="00FA5F2C" w:rsidRDefault="00CA5FAB" w:rsidP="008B2B45">
            <w:pPr>
              <w:tabs>
                <w:tab w:val="right" w:pos="8838"/>
              </w:tabs>
              <w:autoSpaceDE w:val="0"/>
              <w:ind w:right="34"/>
              <w:rPr>
                <w:rFonts w:ascii="Arial" w:hAnsi="Arial" w:cs="Arial"/>
                <w:sz w:val="2"/>
                <w:szCs w:val="24"/>
              </w:rPr>
            </w:pPr>
          </w:p>
          <w:p w14:paraId="533049BF" w14:textId="77777777" w:rsidR="00CA5FAB" w:rsidRPr="00847D06" w:rsidRDefault="00CA5FAB" w:rsidP="008B2B45">
            <w:pPr>
              <w:tabs>
                <w:tab w:val="right" w:pos="8838"/>
              </w:tabs>
              <w:autoSpaceDE w:val="0"/>
              <w:ind w:right="934"/>
              <w:jc w:val="center"/>
              <w:rPr>
                <w:rFonts w:ascii="Arial" w:hAnsi="Arial" w:cs="Arial"/>
                <w:b/>
                <w:sz w:val="24"/>
                <w:szCs w:val="24"/>
              </w:rPr>
            </w:pPr>
            <w:r w:rsidRPr="00847D06">
              <w:rPr>
                <w:rFonts w:ascii="Arial" w:hAnsi="Arial" w:cs="Arial"/>
                <w:b/>
                <w:sz w:val="24"/>
                <w:szCs w:val="24"/>
              </w:rPr>
              <w:t>Mtr</w:t>
            </w:r>
            <w:r>
              <w:rPr>
                <w:rFonts w:ascii="Arial" w:hAnsi="Arial" w:cs="Arial"/>
                <w:b/>
                <w:sz w:val="24"/>
                <w:szCs w:val="24"/>
              </w:rPr>
              <w:t>o. Juan Carlos Gastelum Treviño</w:t>
            </w:r>
          </w:p>
          <w:p w14:paraId="7E8A105B" w14:textId="77777777" w:rsidR="00CA5FAB" w:rsidRDefault="00CA5FAB" w:rsidP="008B2B45">
            <w:pPr>
              <w:tabs>
                <w:tab w:val="right" w:pos="8838"/>
              </w:tabs>
              <w:autoSpaceDE w:val="0"/>
              <w:ind w:left="2022" w:right="934" w:hanging="2022"/>
              <w:jc w:val="center"/>
              <w:rPr>
                <w:rFonts w:ascii="Arial" w:hAnsi="Arial" w:cs="Arial"/>
                <w:sz w:val="24"/>
                <w:szCs w:val="24"/>
              </w:rPr>
            </w:pPr>
            <w:r w:rsidRPr="00D54505">
              <w:rPr>
                <w:rFonts w:ascii="Arial" w:hAnsi="Arial" w:cs="Arial"/>
                <w:sz w:val="24"/>
                <w:szCs w:val="24"/>
              </w:rPr>
              <w:t>President</w:t>
            </w:r>
            <w:r>
              <w:rPr>
                <w:rFonts w:ascii="Arial" w:hAnsi="Arial" w:cs="Arial"/>
                <w:sz w:val="24"/>
                <w:szCs w:val="24"/>
              </w:rPr>
              <w:t>e</w:t>
            </w:r>
            <w:r w:rsidRPr="00D54505">
              <w:rPr>
                <w:rFonts w:ascii="Arial" w:hAnsi="Arial" w:cs="Arial"/>
                <w:sz w:val="24"/>
                <w:szCs w:val="24"/>
              </w:rPr>
              <w:t xml:space="preserve"> del</w:t>
            </w:r>
            <w:r>
              <w:rPr>
                <w:rFonts w:ascii="Arial" w:hAnsi="Arial" w:cs="Arial"/>
                <w:sz w:val="24"/>
                <w:szCs w:val="24"/>
              </w:rPr>
              <w:t xml:space="preserve"> Comité Coordinador del</w:t>
            </w:r>
            <w:r w:rsidRPr="00D54505">
              <w:rPr>
                <w:rFonts w:ascii="Arial" w:hAnsi="Arial" w:cs="Arial"/>
                <w:sz w:val="24"/>
                <w:szCs w:val="24"/>
              </w:rPr>
              <w:t xml:space="preserve"> Sistema</w:t>
            </w:r>
            <w:r>
              <w:rPr>
                <w:rFonts w:ascii="Arial" w:hAnsi="Arial" w:cs="Arial"/>
                <w:sz w:val="24"/>
                <w:szCs w:val="24"/>
              </w:rPr>
              <w:t xml:space="preserve"> E</w:t>
            </w:r>
            <w:r w:rsidRPr="00D54505">
              <w:rPr>
                <w:rFonts w:ascii="Arial" w:hAnsi="Arial" w:cs="Arial"/>
                <w:sz w:val="24"/>
                <w:szCs w:val="24"/>
              </w:rPr>
              <w:t>statal</w:t>
            </w:r>
          </w:p>
          <w:p w14:paraId="11A26973" w14:textId="77777777" w:rsidR="00CA5FAB" w:rsidRDefault="00CA5FAB" w:rsidP="008B2B45">
            <w:pPr>
              <w:tabs>
                <w:tab w:val="right" w:pos="8838"/>
              </w:tabs>
              <w:autoSpaceDE w:val="0"/>
              <w:ind w:left="2022" w:right="934" w:hanging="2022"/>
              <w:jc w:val="center"/>
              <w:rPr>
                <w:rFonts w:ascii="Arial" w:hAnsi="Arial" w:cs="Arial"/>
                <w:sz w:val="24"/>
                <w:szCs w:val="24"/>
              </w:rPr>
            </w:pPr>
            <w:r w:rsidRPr="00D54505">
              <w:rPr>
                <w:rFonts w:ascii="Arial" w:hAnsi="Arial" w:cs="Arial"/>
                <w:sz w:val="24"/>
                <w:szCs w:val="24"/>
              </w:rPr>
              <w:t>Anticorrupción de Nuevo León</w:t>
            </w:r>
            <w:r>
              <w:rPr>
                <w:rFonts w:ascii="Arial" w:hAnsi="Arial" w:cs="Arial"/>
                <w:sz w:val="24"/>
                <w:szCs w:val="24"/>
              </w:rPr>
              <w:t>.</w:t>
            </w:r>
          </w:p>
          <w:p w14:paraId="1EB413F5" w14:textId="77777777" w:rsidR="00CA5FAB" w:rsidRPr="00E67B9E" w:rsidRDefault="00CA5FAB" w:rsidP="008B2B45">
            <w:pPr>
              <w:tabs>
                <w:tab w:val="right" w:pos="8838"/>
              </w:tabs>
              <w:autoSpaceDE w:val="0"/>
              <w:ind w:right="34"/>
              <w:rPr>
                <w:rFonts w:ascii="Arial" w:hAnsi="Arial" w:cs="Arial"/>
                <w:sz w:val="24"/>
                <w:szCs w:val="24"/>
              </w:rPr>
            </w:pPr>
          </w:p>
        </w:tc>
      </w:tr>
      <w:tr w:rsidR="00CA5FAB" w14:paraId="0B0DAF05" w14:textId="77777777" w:rsidTr="008B2B45">
        <w:trPr>
          <w:gridAfter w:val="1"/>
          <w:wAfter w:w="1330" w:type="dxa"/>
        </w:trPr>
        <w:tc>
          <w:tcPr>
            <w:tcW w:w="4253" w:type="dxa"/>
          </w:tcPr>
          <w:p w14:paraId="0C91C95A" w14:textId="77777777" w:rsidR="00CA5FAB" w:rsidRDefault="00CA5FAB" w:rsidP="008B2B45">
            <w:pPr>
              <w:tabs>
                <w:tab w:val="right" w:pos="8838"/>
              </w:tabs>
              <w:rPr>
                <w:rFonts w:ascii="Arial" w:hAnsi="Arial" w:cs="Arial"/>
                <w:b/>
                <w:smallCaps/>
                <w:sz w:val="24"/>
                <w:szCs w:val="24"/>
              </w:rPr>
            </w:pPr>
          </w:p>
          <w:p w14:paraId="4B9E8129" w14:textId="77777777" w:rsidR="00CA5FAB" w:rsidRPr="00621915" w:rsidRDefault="00CA5FAB" w:rsidP="008B2B45">
            <w:pPr>
              <w:tabs>
                <w:tab w:val="right" w:pos="8838"/>
              </w:tabs>
              <w:rPr>
                <w:rFonts w:ascii="Arial" w:hAnsi="Arial" w:cs="Arial"/>
                <w:b/>
                <w:smallCaps/>
                <w:sz w:val="48"/>
                <w:szCs w:val="24"/>
              </w:rPr>
            </w:pPr>
          </w:p>
          <w:p w14:paraId="1ACDCF73" w14:textId="77777777" w:rsidR="00CA5FAB" w:rsidRPr="00847D06" w:rsidRDefault="00CA5FAB" w:rsidP="008B2B45">
            <w:pPr>
              <w:tabs>
                <w:tab w:val="right" w:pos="8838"/>
              </w:tabs>
              <w:autoSpaceDE w:val="0"/>
              <w:ind w:right="34"/>
              <w:jc w:val="center"/>
              <w:rPr>
                <w:rFonts w:ascii="Arial" w:hAnsi="Arial" w:cs="Arial"/>
                <w:b/>
                <w:sz w:val="24"/>
                <w:szCs w:val="24"/>
              </w:rPr>
            </w:pPr>
            <w:r w:rsidRPr="00847D06">
              <w:rPr>
                <w:rFonts w:ascii="Arial" w:hAnsi="Arial" w:cs="Arial"/>
                <w:b/>
                <w:sz w:val="24"/>
                <w:szCs w:val="24"/>
              </w:rPr>
              <w:t>Lic. Diego Tamez Garza</w:t>
            </w:r>
          </w:p>
          <w:p w14:paraId="649C222D" w14:textId="77777777" w:rsidR="00CA5FAB" w:rsidRDefault="00CA5FAB" w:rsidP="008B2B45">
            <w:pPr>
              <w:tabs>
                <w:tab w:val="right" w:pos="8838"/>
              </w:tabs>
              <w:autoSpaceDE w:val="0"/>
              <w:ind w:right="34"/>
              <w:jc w:val="center"/>
              <w:rPr>
                <w:rFonts w:ascii="Arial" w:hAnsi="Arial" w:cs="Arial"/>
                <w:sz w:val="24"/>
                <w:szCs w:val="24"/>
              </w:rPr>
            </w:pPr>
            <w:r>
              <w:rPr>
                <w:rFonts w:ascii="Arial" w:hAnsi="Arial" w:cs="Arial"/>
                <w:sz w:val="24"/>
                <w:szCs w:val="24"/>
              </w:rPr>
              <w:t>Representante</w:t>
            </w:r>
            <w:r w:rsidRPr="00D54505">
              <w:rPr>
                <w:rFonts w:ascii="Arial" w:hAnsi="Arial" w:cs="Arial"/>
                <w:sz w:val="24"/>
                <w:szCs w:val="24"/>
              </w:rPr>
              <w:t xml:space="preserve"> del Comité de Participación Ciudadana del Sistema Estatal Anticorrupción</w:t>
            </w:r>
            <w:r>
              <w:rPr>
                <w:rFonts w:ascii="Arial" w:hAnsi="Arial" w:cs="Arial"/>
                <w:sz w:val="24"/>
                <w:szCs w:val="24"/>
              </w:rPr>
              <w:t xml:space="preserve"> </w:t>
            </w:r>
            <w:r w:rsidRPr="00D54505">
              <w:rPr>
                <w:rFonts w:ascii="Arial" w:hAnsi="Arial" w:cs="Arial"/>
                <w:sz w:val="24"/>
                <w:szCs w:val="24"/>
              </w:rPr>
              <w:t xml:space="preserve">de </w:t>
            </w:r>
          </w:p>
          <w:p w14:paraId="54D8096A" w14:textId="77777777" w:rsidR="00CA5FAB" w:rsidRPr="00E67B9E" w:rsidRDefault="00CA5FAB" w:rsidP="008B2B45">
            <w:pPr>
              <w:tabs>
                <w:tab w:val="right" w:pos="8838"/>
              </w:tabs>
              <w:autoSpaceDE w:val="0"/>
              <w:ind w:right="34"/>
              <w:jc w:val="center"/>
              <w:rPr>
                <w:rFonts w:ascii="Arial" w:hAnsi="Arial" w:cs="Arial"/>
                <w:sz w:val="24"/>
                <w:szCs w:val="24"/>
              </w:rPr>
            </w:pPr>
            <w:r w:rsidRPr="00D54505">
              <w:rPr>
                <w:rFonts w:ascii="Arial" w:hAnsi="Arial" w:cs="Arial"/>
                <w:sz w:val="24"/>
                <w:szCs w:val="24"/>
              </w:rPr>
              <w:t>Nuevo León.</w:t>
            </w:r>
          </w:p>
        </w:tc>
        <w:tc>
          <w:tcPr>
            <w:tcW w:w="4820" w:type="dxa"/>
            <w:gridSpan w:val="2"/>
          </w:tcPr>
          <w:p w14:paraId="68497DD8" w14:textId="681BFEF8" w:rsidR="00CA5FAB" w:rsidRDefault="00CA5FAB" w:rsidP="008B2B45">
            <w:pPr>
              <w:tabs>
                <w:tab w:val="right" w:pos="8838"/>
              </w:tabs>
              <w:autoSpaceDE w:val="0"/>
              <w:ind w:right="34"/>
              <w:rPr>
                <w:rFonts w:ascii="Arial" w:hAnsi="Arial" w:cs="Arial"/>
                <w:sz w:val="22"/>
                <w:szCs w:val="24"/>
              </w:rPr>
            </w:pPr>
          </w:p>
          <w:p w14:paraId="15116C41" w14:textId="5872AC43" w:rsidR="00FA5F2C" w:rsidRPr="00621915" w:rsidRDefault="00FA5F2C" w:rsidP="008B2B45">
            <w:pPr>
              <w:tabs>
                <w:tab w:val="right" w:pos="8838"/>
              </w:tabs>
              <w:autoSpaceDE w:val="0"/>
              <w:ind w:right="34"/>
              <w:rPr>
                <w:rFonts w:ascii="Arial" w:hAnsi="Arial" w:cs="Arial"/>
                <w:sz w:val="32"/>
                <w:szCs w:val="24"/>
              </w:rPr>
            </w:pPr>
          </w:p>
          <w:p w14:paraId="42477E73" w14:textId="77777777" w:rsidR="00FA5F2C" w:rsidRPr="00FA5F2C" w:rsidRDefault="00FA5F2C" w:rsidP="008B2B45">
            <w:pPr>
              <w:tabs>
                <w:tab w:val="right" w:pos="8838"/>
              </w:tabs>
              <w:autoSpaceDE w:val="0"/>
              <w:ind w:right="34"/>
              <w:rPr>
                <w:rFonts w:ascii="Arial" w:hAnsi="Arial" w:cs="Arial"/>
                <w:sz w:val="14"/>
                <w:szCs w:val="24"/>
              </w:rPr>
            </w:pPr>
          </w:p>
          <w:p w14:paraId="2BDA0425" w14:textId="77777777" w:rsidR="00CA5FAB" w:rsidRPr="00847D06" w:rsidRDefault="00CA5FAB" w:rsidP="008B2B45">
            <w:pPr>
              <w:tabs>
                <w:tab w:val="right" w:pos="8838"/>
              </w:tabs>
              <w:autoSpaceDE w:val="0"/>
              <w:ind w:right="34"/>
              <w:jc w:val="center"/>
              <w:rPr>
                <w:rFonts w:ascii="Arial" w:hAnsi="Arial" w:cs="Arial"/>
                <w:b/>
                <w:sz w:val="24"/>
                <w:szCs w:val="24"/>
              </w:rPr>
            </w:pPr>
            <w:r>
              <w:rPr>
                <w:rFonts w:ascii="Arial" w:hAnsi="Arial" w:cs="Arial"/>
                <w:b/>
                <w:sz w:val="24"/>
                <w:szCs w:val="24"/>
              </w:rPr>
              <w:t>Mtra. Norma Juárez Treviño</w:t>
            </w:r>
          </w:p>
          <w:p w14:paraId="65DDDA54" w14:textId="77777777" w:rsidR="00CA5FAB" w:rsidRPr="00E67B9E" w:rsidRDefault="00CA5FAB" w:rsidP="008B2B45">
            <w:pPr>
              <w:tabs>
                <w:tab w:val="right" w:pos="8838"/>
              </w:tabs>
              <w:autoSpaceDE w:val="0"/>
              <w:ind w:right="34" w:firstLine="30"/>
              <w:jc w:val="center"/>
              <w:rPr>
                <w:rFonts w:ascii="Arial" w:hAnsi="Arial" w:cs="Arial"/>
                <w:sz w:val="24"/>
                <w:szCs w:val="24"/>
              </w:rPr>
            </w:pPr>
            <w:r>
              <w:rPr>
                <w:rFonts w:ascii="Arial" w:hAnsi="Arial" w:cs="Arial"/>
                <w:sz w:val="24"/>
                <w:szCs w:val="24"/>
              </w:rPr>
              <w:t>Representante</w:t>
            </w:r>
            <w:r w:rsidRPr="00D54505">
              <w:rPr>
                <w:rFonts w:ascii="Arial" w:hAnsi="Arial" w:cs="Arial"/>
                <w:sz w:val="24"/>
                <w:szCs w:val="24"/>
              </w:rPr>
              <w:t xml:space="preserve"> del Comité de Participación Ciudadana del Sistema Estatal Anticorrupción de Nuevo León.</w:t>
            </w:r>
          </w:p>
        </w:tc>
      </w:tr>
      <w:tr w:rsidR="00CA5FAB" w14:paraId="2EB77629" w14:textId="77777777" w:rsidTr="008B2B45">
        <w:tc>
          <w:tcPr>
            <w:tcW w:w="4835" w:type="dxa"/>
            <w:gridSpan w:val="2"/>
          </w:tcPr>
          <w:p w14:paraId="270018E0" w14:textId="77777777" w:rsidR="00CA5FAB" w:rsidRDefault="00CA5FAB" w:rsidP="008B2B45">
            <w:pPr>
              <w:tabs>
                <w:tab w:val="right" w:pos="8838"/>
              </w:tabs>
              <w:rPr>
                <w:rFonts w:ascii="Arial" w:hAnsi="Arial" w:cs="Arial"/>
                <w:b/>
                <w:smallCaps/>
                <w:sz w:val="24"/>
                <w:szCs w:val="24"/>
              </w:rPr>
            </w:pPr>
          </w:p>
          <w:p w14:paraId="49C71CD8" w14:textId="77777777" w:rsidR="00CA5FAB" w:rsidRDefault="00CA5FAB" w:rsidP="008B2B45">
            <w:pPr>
              <w:tabs>
                <w:tab w:val="right" w:pos="8838"/>
              </w:tabs>
              <w:rPr>
                <w:rFonts w:ascii="Arial" w:hAnsi="Arial" w:cs="Arial"/>
                <w:b/>
                <w:smallCaps/>
                <w:sz w:val="24"/>
                <w:szCs w:val="24"/>
              </w:rPr>
            </w:pPr>
          </w:p>
          <w:p w14:paraId="76AA71A4" w14:textId="18F09964" w:rsidR="00CA5FAB" w:rsidRDefault="00CA5FAB" w:rsidP="008B2B45">
            <w:pPr>
              <w:tabs>
                <w:tab w:val="right" w:pos="8838"/>
              </w:tabs>
              <w:rPr>
                <w:rFonts w:ascii="Arial" w:hAnsi="Arial" w:cs="Arial"/>
                <w:b/>
                <w:smallCaps/>
                <w:sz w:val="24"/>
                <w:szCs w:val="24"/>
              </w:rPr>
            </w:pPr>
          </w:p>
          <w:p w14:paraId="61394900" w14:textId="77777777" w:rsidR="00621915" w:rsidRDefault="00621915" w:rsidP="008B2B45">
            <w:pPr>
              <w:tabs>
                <w:tab w:val="right" w:pos="8838"/>
              </w:tabs>
              <w:rPr>
                <w:rFonts w:ascii="Arial" w:hAnsi="Arial" w:cs="Arial"/>
                <w:b/>
                <w:smallCaps/>
                <w:sz w:val="24"/>
                <w:szCs w:val="24"/>
              </w:rPr>
            </w:pPr>
          </w:p>
          <w:p w14:paraId="70039863" w14:textId="77777777" w:rsidR="00FA5F2C" w:rsidRPr="00FA5F2C" w:rsidRDefault="00FA5F2C" w:rsidP="008B2B45">
            <w:pPr>
              <w:tabs>
                <w:tab w:val="right" w:pos="8838"/>
              </w:tabs>
              <w:rPr>
                <w:rFonts w:ascii="Arial" w:hAnsi="Arial" w:cs="Arial"/>
                <w:b/>
                <w:smallCaps/>
                <w:sz w:val="10"/>
                <w:szCs w:val="24"/>
              </w:rPr>
            </w:pPr>
          </w:p>
          <w:p w14:paraId="720BAD3C" w14:textId="77777777" w:rsidR="00CA5FAB" w:rsidRPr="00847D06" w:rsidRDefault="00CA5FAB" w:rsidP="008B2B45">
            <w:pPr>
              <w:tabs>
                <w:tab w:val="right" w:pos="8838"/>
              </w:tabs>
              <w:autoSpaceDE w:val="0"/>
              <w:ind w:right="33"/>
              <w:jc w:val="center"/>
              <w:rPr>
                <w:rFonts w:ascii="Arial" w:hAnsi="Arial" w:cs="Arial"/>
                <w:b/>
                <w:sz w:val="24"/>
                <w:szCs w:val="24"/>
              </w:rPr>
            </w:pPr>
            <w:r w:rsidRPr="00847D06">
              <w:rPr>
                <w:rFonts w:ascii="Arial" w:hAnsi="Arial" w:cs="Arial"/>
                <w:b/>
                <w:sz w:val="24"/>
                <w:szCs w:val="24"/>
              </w:rPr>
              <w:t>C.P.C. Jorge G. Galván González</w:t>
            </w:r>
          </w:p>
          <w:p w14:paraId="4501BBE0" w14:textId="77777777" w:rsidR="00CA5FAB" w:rsidRDefault="00CA5FAB" w:rsidP="008B2B45">
            <w:pPr>
              <w:tabs>
                <w:tab w:val="right" w:pos="8838"/>
              </w:tabs>
              <w:autoSpaceDE w:val="0"/>
              <w:ind w:right="34"/>
              <w:jc w:val="center"/>
              <w:rPr>
                <w:rFonts w:ascii="Arial" w:hAnsi="Arial" w:cs="Arial"/>
                <w:sz w:val="24"/>
                <w:szCs w:val="24"/>
              </w:rPr>
            </w:pPr>
            <w:r>
              <w:rPr>
                <w:rFonts w:ascii="Arial" w:hAnsi="Arial" w:cs="Arial"/>
                <w:sz w:val="24"/>
                <w:szCs w:val="24"/>
              </w:rPr>
              <w:t xml:space="preserve">Titular de la Auditoría Superior del </w:t>
            </w:r>
          </w:p>
          <w:p w14:paraId="6E915B8F" w14:textId="77777777" w:rsidR="00CA5FAB" w:rsidRPr="00E67B9E" w:rsidRDefault="00CA5FAB" w:rsidP="008B2B45">
            <w:pPr>
              <w:tabs>
                <w:tab w:val="right" w:pos="8838"/>
              </w:tabs>
              <w:autoSpaceDE w:val="0"/>
              <w:ind w:right="34"/>
              <w:jc w:val="center"/>
              <w:rPr>
                <w:rFonts w:ascii="Arial" w:hAnsi="Arial" w:cs="Arial"/>
                <w:sz w:val="24"/>
                <w:szCs w:val="24"/>
              </w:rPr>
            </w:pPr>
            <w:r>
              <w:rPr>
                <w:rFonts w:ascii="Arial" w:hAnsi="Arial" w:cs="Arial"/>
                <w:sz w:val="24"/>
                <w:szCs w:val="24"/>
              </w:rPr>
              <w:t>Estado de Nuevo León</w:t>
            </w:r>
            <w:r w:rsidRPr="00D54505">
              <w:rPr>
                <w:rFonts w:ascii="Arial" w:hAnsi="Arial" w:cs="Arial"/>
                <w:sz w:val="24"/>
                <w:szCs w:val="24"/>
              </w:rPr>
              <w:t>.</w:t>
            </w:r>
          </w:p>
        </w:tc>
        <w:tc>
          <w:tcPr>
            <w:tcW w:w="5568" w:type="dxa"/>
            <w:gridSpan w:val="2"/>
          </w:tcPr>
          <w:p w14:paraId="59727F53" w14:textId="77777777" w:rsidR="00CA5FAB" w:rsidRDefault="00CA5FAB" w:rsidP="008B2B45">
            <w:pPr>
              <w:tabs>
                <w:tab w:val="right" w:pos="8838"/>
              </w:tabs>
              <w:autoSpaceDE w:val="0"/>
              <w:ind w:right="33"/>
              <w:jc w:val="both"/>
              <w:rPr>
                <w:rFonts w:ascii="Arial" w:hAnsi="Arial" w:cs="Arial"/>
                <w:sz w:val="24"/>
                <w:szCs w:val="24"/>
              </w:rPr>
            </w:pPr>
          </w:p>
          <w:p w14:paraId="188B6F18" w14:textId="77777777" w:rsidR="00CA5FAB" w:rsidRDefault="00CA5FAB" w:rsidP="008B2B45">
            <w:pPr>
              <w:tabs>
                <w:tab w:val="right" w:pos="8838"/>
              </w:tabs>
              <w:autoSpaceDE w:val="0"/>
              <w:ind w:right="33"/>
              <w:jc w:val="both"/>
              <w:rPr>
                <w:rFonts w:ascii="Arial" w:hAnsi="Arial" w:cs="Arial"/>
                <w:sz w:val="24"/>
                <w:szCs w:val="24"/>
              </w:rPr>
            </w:pPr>
          </w:p>
          <w:p w14:paraId="784DB588" w14:textId="711E0FB2" w:rsidR="00CA5FAB" w:rsidRDefault="00CA5FAB" w:rsidP="008B2B45">
            <w:pPr>
              <w:tabs>
                <w:tab w:val="right" w:pos="8838"/>
              </w:tabs>
              <w:autoSpaceDE w:val="0"/>
              <w:ind w:right="33"/>
              <w:jc w:val="both"/>
              <w:rPr>
                <w:rFonts w:ascii="Arial" w:hAnsi="Arial" w:cs="Arial"/>
                <w:sz w:val="12"/>
                <w:szCs w:val="24"/>
              </w:rPr>
            </w:pPr>
          </w:p>
          <w:p w14:paraId="294D1933" w14:textId="6DB25D43" w:rsidR="00FA5F2C" w:rsidRDefault="00FA5F2C" w:rsidP="008B2B45">
            <w:pPr>
              <w:tabs>
                <w:tab w:val="right" w:pos="8838"/>
              </w:tabs>
              <w:autoSpaceDE w:val="0"/>
              <w:ind w:right="33"/>
              <w:jc w:val="both"/>
              <w:rPr>
                <w:rFonts w:ascii="Arial" w:hAnsi="Arial" w:cs="Arial"/>
                <w:sz w:val="12"/>
                <w:szCs w:val="24"/>
              </w:rPr>
            </w:pPr>
          </w:p>
          <w:p w14:paraId="6EB0D27E" w14:textId="10880F0F" w:rsidR="00621915" w:rsidRDefault="00621915" w:rsidP="008B2B45">
            <w:pPr>
              <w:tabs>
                <w:tab w:val="right" w:pos="8838"/>
              </w:tabs>
              <w:autoSpaceDE w:val="0"/>
              <w:ind w:right="33"/>
              <w:jc w:val="both"/>
              <w:rPr>
                <w:rFonts w:ascii="Arial" w:hAnsi="Arial" w:cs="Arial"/>
                <w:sz w:val="12"/>
                <w:szCs w:val="24"/>
              </w:rPr>
            </w:pPr>
          </w:p>
          <w:p w14:paraId="4EB6597C" w14:textId="77777777" w:rsidR="00621915" w:rsidRPr="003A3F54" w:rsidRDefault="00621915" w:rsidP="008B2B45">
            <w:pPr>
              <w:tabs>
                <w:tab w:val="right" w:pos="8838"/>
              </w:tabs>
              <w:autoSpaceDE w:val="0"/>
              <w:ind w:right="33"/>
              <w:jc w:val="both"/>
              <w:rPr>
                <w:rFonts w:ascii="Arial" w:hAnsi="Arial" w:cs="Arial"/>
                <w:sz w:val="12"/>
                <w:szCs w:val="24"/>
              </w:rPr>
            </w:pPr>
          </w:p>
          <w:p w14:paraId="583A1186" w14:textId="77777777" w:rsidR="00CA5FAB" w:rsidRPr="00847D06" w:rsidRDefault="00CA5FAB" w:rsidP="008B2B45">
            <w:pPr>
              <w:tabs>
                <w:tab w:val="right" w:pos="8838"/>
              </w:tabs>
              <w:autoSpaceDE w:val="0"/>
              <w:ind w:right="1359"/>
              <w:jc w:val="center"/>
              <w:rPr>
                <w:rFonts w:ascii="Arial" w:hAnsi="Arial" w:cs="Arial"/>
                <w:b/>
                <w:sz w:val="24"/>
                <w:szCs w:val="24"/>
              </w:rPr>
            </w:pPr>
            <w:r w:rsidRPr="00847D06">
              <w:rPr>
                <w:rFonts w:ascii="Arial" w:hAnsi="Arial" w:cs="Arial"/>
                <w:b/>
                <w:sz w:val="24"/>
                <w:szCs w:val="24"/>
              </w:rPr>
              <w:t>Lic. Javier Garza y Garza</w:t>
            </w:r>
          </w:p>
          <w:p w14:paraId="46BF29E8" w14:textId="77777777" w:rsidR="00CA5FAB" w:rsidRPr="00D54505" w:rsidRDefault="00CA5FAB" w:rsidP="008B2B45">
            <w:pPr>
              <w:tabs>
                <w:tab w:val="right" w:pos="8838"/>
              </w:tabs>
              <w:autoSpaceDE w:val="0"/>
              <w:ind w:right="1359"/>
              <w:jc w:val="center"/>
              <w:rPr>
                <w:rFonts w:ascii="Arial" w:hAnsi="Arial" w:cs="Arial"/>
                <w:sz w:val="24"/>
                <w:szCs w:val="24"/>
              </w:rPr>
            </w:pPr>
            <w:r>
              <w:rPr>
                <w:rFonts w:ascii="Arial" w:hAnsi="Arial" w:cs="Arial"/>
                <w:sz w:val="24"/>
                <w:szCs w:val="24"/>
              </w:rPr>
              <w:t>Titular de la Fiscalía Especializada en Combate a la Corrupción del Estado de Nuevo León</w:t>
            </w:r>
          </w:p>
        </w:tc>
      </w:tr>
      <w:tr w:rsidR="00CA5FAB" w:rsidRPr="00D54505" w14:paraId="5D597692" w14:textId="77777777" w:rsidTr="008B2B45">
        <w:tc>
          <w:tcPr>
            <w:tcW w:w="4835" w:type="dxa"/>
            <w:gridSpan w:val="2"/>
          </w:tcPr>
          <w:p w14:paraId="4F3CC44E" w14:textId="77777777" w:rsidR="00CA5FAB" w:rsidRDefault="00CA5FAB" w:rsidP="008B2B45">
            <w:pPr>
              <w:tabs>
                <w:tab w:val="right" w:pos="8838"/>
              </w:tabs>
              <w:rPr>
                <w:rFonts w:ascii="Arial" w:hAnsi="Arial" w:cs="Arial"/>
                <w:b/>
                <w:smallCaps/>
                <w:sz w:val="24"/>
                <w:szCs w:val="24"/>
              </w:rPr>
            </w:pPr>
          </w:p>
          <w:p w14:paraId="7A96492B" w14:textId="77777777" w:rsidR="00CA5FAB" w:rsidRDefault="00CA5FAB" w:rsidP="008B2B45">
            <w:pPr>
              <w:tabs>
                <w:tab w:val="right" w:pos="8838"/>
              </w:tabs>
              <w:rPr>
                <w:rFonts w:ascii="Arial" w:hAnsi="Arial" w:cs="Arial"/>
                <w:b/>
                <w:smallCaps/>
                <w:szCs w:val="24"/>
              </w:rPr>
            </w:pPr>
          </w:p>
          <w:p w14:paraId="7281E5E3" w14:textId="54F9F092" w:rsidR="00CA5FAB" w:rsidRDefault="00CA5FAB" w:rsidP="008B2B45">
            <w:pPr>
              <w:tabs>
                <w:tab w:val="right" w:pos="8838"/>
              </w:tabs>
              <w:rPr>
                <w:rFonts w:ascii="Arial" w:hAnsi="Arial" w:cs="Arial"/>
                <w:b/>
                <w:smallCaps/>
                <w:szCs w:val="24"/>
              </w:rPr>
            </w:pPr>
          </w:p>
          <w:p w14:paraId="138EEC61" w14:textId="4493DC3D" w:rsidR="00FA5F2C" w:rsidRDefault="00FA5F2C" w:rsidP="008B2B45">
            <w:pPr>
              <w:tabs>
                <w:tab w:val="right" w:pos="8838"/>
              </w:tabs>
              <w:rPr>
                <w:rFonts w:ascii="Arial" w:hAnsi="Arial" w:cs="Arial"/>
                <w:b/>
                <w:smallCaps/>
                <w:szCs w:val="24"/>
              </w:rPr>
            </w:pPr>
          </w:p>
          <w:p w14:paraId="7774E31A" w14:textId="77777777" w:rsidR="00621915" w:rsidRPr="005A69E6" w:rsidRDefault="00621915" w:rsidP="008B2B45">
            <w:pPr>
              <w:tabs>
                <w:tab w:val="right" w:pos="8838"/>
              </w:tabs>
              <w:rPr>
                <w:rFonts w:ascii="Arial" w:hAnsi="Arial" w:cs="Arial"/>
                <w:b/>
                <w:smallCaps/>
                <w:szCs w:val="24"/>
              </w:rPr>
            </w:pPr>
          </w:p>
          <w:p w14:paraId="7C5D2BA0" w14:textId="77777777" w:rsidR="00CA5FAB" w:rsidRPr="00847D06" w:rsidRDefault="00CA5FAB" w:rsidP="008B2B45">
            <w:pPr>
              <w:tabs>
                <w:tab w:val="right" w:pos="8838"/>
              </w:tabs>
              <w:autoSpaceDE w:val="0"/>
              <w:ind w:right="33"/>
              <w:jc w:val="center"/>
              <w:rPr>
                <w:rFonts w:ascii="Arial" w:hAnsi="Arial" w:cs="Arial"/>
                <w:b/>
                <w:sz w:val="24"/>
                <w:szCs w:val="24"/>
              </w:rPr>
            </w:pPr>
            <w:r>
              <w:rPr>
                <w:rFonts w:ascii="Arial" w:hAnsi="Arial" w:cs="Arial"/>
                <w:b/>
                <w:sz w:val="24"/>
                <w:szCs w:val="24"/>
              </w:rPr>
              <w:t>Dr. Gerardo Guajardo Cantú</w:t>
            </w:r>
          </w:p>
          <w:p w14:paraId="1D5F8433" w14:textId="77777777" w:rsidR="00CA5FAB" w:rsidRDefault="00CA5FAB" w:rsidP="008B2B45">
            <w:pPr>
              <w:tabs>
                <w:tab w:val="right" w:pos="8838"/>
              </w:tabs>
              <w:autoSpaceDE w:val="0"/>
              <w:ind w:right="34"/>
              <w:jc w:val="center"/>
              <w:rPr>
                <w:rFonts w:ascii="Arial" w:hAnsi="Arial" w:cs="Arial"/>
                <w:sz w:val="24"/>
                <w:szCs w:val="24"/>
              </w:rPr>
            </w:pPr>
            <w:r>
              <w:rPr>
                <w:rFonts w:ascii="Arial" w:hAnsi="Arial" w:cs="Arial"/>
                <w:sz w:val="24"/>
                <w:szCs w:val="24"/>
              </w:rPr>
              <w:t xml:space="preserve">Contralor General de la Contraloría y Transparencia Gubernamental del </w:t>
            </w:r>
          </w:p>
          <w:p w14:paraId="745F61BB" w14:textId="77777777" w:rsidR="00CA5FAB" w:rsidRDefault="00CA5FAB" w:rsidP="008B2B45">
            <w:pPr>
              <w:tabs>
                <w:tab w:val="right" w:pos="8838"/>
              </w:tabs>
              <w:autoSpaceDE w:val="0"/>
              <w:ind w:right="34"/>
              <w:jc w:val="center"/>
              <w:rPr>
                <w:rFonts w:ascii="Arial" w:hAnsi="Arial" w:cs="Arial"/>
                <w:sz w:val="24"/>
                <w:szCs w:val="24"/>
              </w:rPr>
            </w:pPr>
            <w:r>
              <w:rPr>
                <w:rFonts w:ascii="Arial" w:hAnsi="Arial" w:cs="Arial"/>
                <w:sz w:val="24"/>
                <w:szCs w:val="24"/>
              </w:rPr>
              <w:t>Estado de Nuevo León.</w:t>
            </w:r>
          </w:p>
          <w:p w14:paraId="0A352E89" w14:textId="77777777" w:rsidR="00CA5FAB" w:rsidRDefault="00CA5FAB" w:rsidP="008B2B45">
            <w:pPr>
              <w:tabs>
                <w:tab w:val="right" w:pos="8838"/>
              </w:tabs>
              <w:autoSpaceDE w:val="0"/>
              <w:ind w:right="34"/>
              <w:jc w:val="center"/>
              <w:rPr>
                <w:rFonts w:ascii="Arial" w:hAnsi="Arial" w:cs="Arial"/>
                <w:sz w:val="24"/>
                <w:szCs w:val="24"/>
              </w:rPr>
            </w:pPr>
          </w:p>
          <w:p w14:paraId="3546EAF4" w14:textId="77777777" w:rsidR="00CA5FAB" w:rsidRPr="00E67B9E" w:rsidRDefault="00CA5FAB" w:rsidP="008B2B45">
            <w:pPr>
              <w:tabs>
                <w:tab w:val="right" w:pos="8838"/>
              </w:tabs>
              <w:autoSpaceDE w:val="0"/>
              <w:ind w:right="34"/>
              <w:rPr>
                <w:rFonts w:ascii="Arial" w:hAnsi="Arial" w:cs="Arial"/>
                <w:sz w:val="24"/>
                <w:szCs w:val="24"/>
              </w:rPr>
            </w:pPr>
          </w:p>
        </w:tc>
        <w:tc>
          <w:tcPr>
            <w:tcW w:w="5568" w:type="dxa"/>
            <w:gridSpan w:val="2"/>
          </w:tcPr>
          <w:p w14:paraId="7CB05A6B" w14:textId="77777777" w:rsidR="00CA5FAB" w:rsidRDefault="00CA5FAB" w:rsidP="008B2B45">
            <w:pPr>
              <w:tabs>
                <w:tab w:val="right" w:pos="8838"/>
              </w:tabs>
              <w:autoSpaceDE w:val="0"/>
              <w:ind w:right="33"/>
              <w:rPr>
                <w:rFonts w:ascii="Arial" w:hAnsi="Arial" w:cs="Arial"/>
                <w:sz w:val="12"/>
                <w:szCs w:val="24"/>
              </w:rPr>
            </w:pPr>
          </w:p>
          <w:p w14:paraId="1489BB87" w14:textId="77777777" w:rsidR="00CA5FAB" w:rsidRDefault="00CA5FAB" w:rsidP="008B2B45">
            <w:pPr>
              <w:tabs>
                <w:tab w:val="right" w:pos="8838"/>
              </w:tabs>
              <w:autoSpaceDE w:val="0"/>
              <w:ind w:right="33"/>
              <w:rPr>
                <w:rFonts w:ascii="Arial" w:hAnsi="Arial" w:cs="Arial"/>
                <w:sz w:val="12"/>
                <w:szCs w:val="24"/>
              </w:rPr>
            </w:pPr>
          </w:p>
          <w:p w14:paraId="02EBD8E1" w14:textId="77777777" w:rsidR="00CA5FAB" w:rsidRDefault="00CA5FAB" w:rsidP="008B2B45">
            <w:pPr>
              <w:tabs>
                <w:tab w:val="right" w:pos="8838"/>
              </w:tabs>
              <w:autoSpaceDE w:val="0"/>
              <w:ind w:right="33"/>
              <w:rPr>
                <w:rFonts w:ascii="Arial" w:hAnsi="Arial" w:cs="Arial"/>
                <w:sz w:val="12"/>
                <w:szCs w:val="24"/>
              </w:rPr>
            </w:pPr>
          </w:p>
          <w:p w14:paraId="2CEBD102" w14:textId="77777777" w:rsidR="00CA5FAB" w:rsidRDefault="00CA5FAB" w:rsidP="008B2B45">
            <w:pPr>
              <w:tabs>
                <w:tab w:val="right" w:pos="8838"/>
              </w:tabs>
              <w:autoSpaceDE w:val="0"/>
              <w:ind w:right="33"/>
              <w:rPr>
                <w:rFonts w:ascii="Arial" w:hAnsi="Arial" w:cs="Arial"/>
                <w:sz w:val="12"/>
                <w:szCs w:val="24"/>
              </w:rPr>
            </w:pPr>
          </w:p>
          <w:p w14:paraId="6DBE0614" w14:textId="77777777" w:rsidR="00CA5FAB" w:rsidRDefault="00CA5FAB" w:rsidP="008B2B45">
            <w:pPr>
              <w:tabs>
                <w:tab w:val="right" w:pos="8838"/>
              </w:tabs>
              <w:autoSpaceDE w:val="0"/>
              <w:ind w:right="33"/>
              <w:rPr>
                <w:rFonts w:ascii="Arial" w:hAnsi="Arial" w:cs="Arial"/>
                <w:sz w:val="12"/>
                <w:szCs w:val="24"/>
              </w:rPr>
            </w:pPr>
          </w:p>
          <w:p w14:paraId="74D25A58" w14:textId="5A395F92" w:rsidR="00FA5F2C" w:rsidRDefault="00FA5F2C" w:rsidP="008B2B45">
            <w:pPr>
              <w:tabs>
                <w:tab w:val="right" w:pos="8838"/>
              </w:tabs>
              <w:autoSpaceDE w:val="0"/>
              <w:ind w:right="1359"/>
              <w:rPr>
                <w:rFonts w:ascii="Arial" w:hAnsi="Arial" w:cs="Arial"/>
                <w:b/>
                <w:sz w:val="18"/>
                <w:szCs w:val="24"/>
              </w:rPr>
            </w:pPr>
          </w:p>
          <w:p w14:paraId="66143915" w14:textId="77777777" w:rsidR="00621915" w:rsidRPr="00FA5F2C" w:rsidRDefault="00621915" w:rsidP="008B2B45">
            <w:pPr>
              <w:tabs>
                <w:tab w:val="right" w:pos="8838"/>
              </w:tabs>
              <w:autoSpaceDE w:val="0"/>
              <w:ind w:right="1359"/>
              <w:rPr>
                <w:rFonts w:ascii="Arial" w:hAnsi="Arial" w:cs="Arial"/>
                <w:b/>
                <w:sz w:val="18"/>
                <w:szCs w:val="24"/>
              </w:rPr>
            </w:pPr>
          </w:p>
          <w:p w14:paraId="38881992" w14:textId="77777777" w:rsidR="00CA5FAB" w:rsidRPr="00847D06" w:rsidRDefault="00CA5FAB" w:rsidP="008B2B45">
            <w:pPr>
              <w:tabs>
                <w:tab w:val="right" w:pos="8838"/>
              </w:tabs>
              <w:autoSpaceDE w:val="0"/>
              <w:ind w:right="1359"/>
              <w:jc w:val="center"/>
              <w:rPr>
                <w:rFonts w:ascii="Arial" w:hAnsi="Arial" w:cs="Arial"/>
                <w:b/>
                <w:sz w:val="24"/>
                <w:szCs w:val="24"/>
              </w:rPr>
            </w:pPr>
            <w:r>
              <w:rPr>
                <w:rFonts w:ascii="Arial" w:hAnsi="Arial" w:cs="Arial"/>
                <w:b/>
                <w:sz w:val="24"/>
                <w:szCs w:val="24"/>
              </w:rPr>
              <w:t>Lic. Juan Pablo Raigosa Treviño</w:t>
            </w:r>
          </w:p>
          <w:p w14:paraId="5849B940" w14:textId="77777777" w:rsidR="00CA5FAB" w:rsidRDefault="00CA5FAB" w:rsidP="008B2B45">
            <w:pPr>
              <w:tabs>
                <w:tab w:val="right" w:pos="8838"/>
              </w:tabs>
              <w:autoSpaceDE w:val="0"/>
              <w:ind w:right="1359"/>
              <w:jc w:val="center"/>
              <w:rPr>
                <w:rFonts w:ascii="Arial" w:hAnsi="Arial" w:cs="Arial"/>
                <w:sz w:val="24"/>
                <w:szCs w:val="24"/>
              </w:rPr>
            </w:pPr>
            <w:r>
              <w:rPr>
                <w:rFonts w:ascii="Arial" w:hAnsi="Arial" w:cs="Arial"/>
                <w:sz w:val="24"/>
                <w:szCs w:val="24"/>
              </w:rPr>
              <w:t xml:space="preserve">Representante del Consejo de la Judicatura del Estado de </w:t>
            </w:r>
          </w:p>
          <w:p w14:paraId="1F54A378" w14:textId="77777777" w:rsidR="00CA5FAB" w:rsidRDefault="00CA5FAB" w:rsidP="008B2B45">
            <w:pPr>
              <w:tabs>
                <w:tab w:val="right" w:pos="8838"/>
              </w:tabs>
              <w:autoSpaceDE w:val="0"/>
              <w:ind w:right="1359"/>
              <w:jc w:val="center"/>
              <w:rPr>
                <w:rFonts w:ascii="Arial" w:hAnsi="Arial" w:cs="Arial"/>
                <w:sz w:val="24"/>
                <w:szCs w:val="24"/>
              </w:rPr>
            </w:pPr>
            <w:r>
              <w:rPr>
                <w:rFonts w:ascii="Arial" w:hAnsi="Arial" w:cs="Arial"/>
                <w:sz w:val="24"/>
                <w:szCs w:val="24"/>
              </w:rPr>
              <w:t>Nuevo León.</w:t>
            </w:r>
          </w:p>
          <w:p w14:paraId="0D0FF68F" w14:textId="77777777" w:rsidR="00CA5FAB" w:rsidRDefault="00CA5FAB" w:rsidP="008B2B45">
            <w:pPr>
              <w:tabs>
                <w:tab w:val="right" w:pos="8838"/>
              </w:tabs>
              <w:autoSpaceDE w:val="0"/>
              <w:ind w:right="34"/>
              <w:jc w:val="center"/>
              <w:rPr>
                <w:rFonts w:ascii="Arial" w:hAnsi="Arial" w:cs="Arial"/>
                <w:sz w:val="24"/>
                <w:szCs w:val="24"/>
              </w:rPr>
            </w:pPr>
          </w:p>
          <w:p w14:paraId="51A5B68F" w14:textId="77777777" w:rsidR="00CA5FAB" w:rsidRPr="00D54505" w:rsidRDefault="00CA5FAB" w:rsidP="008B2B45">
            <w:pPr>
              <w:tabs>
                <w:tab w:val="right" w:pos="8838"/>
              </w:tabs>
              <w:autoSpaceDE w:val="0"/>
              <w:ind w:right="34"/>
              <w:rPr>
                <w:rFonts w:ascii="Arial" w:hAnsi="Arial" w:cs="Arial"/>
                <w:sz w:val="24"/>
                <w:szCs w:val="24"/>
              </w:rPr>
            </w:pPr>
          </w:p>
        </w:tc>
      </w:tr>
      <w:tr w:rsidR="00CA5FAB" w:rsidRPr="00D54505" w14:paraId="5B9B08F4" w14:textId="77777777" w:rsidTr="008B2B45">
        <w:tc>
          <w:tcPr>
            <w:tcW w:w="4835" w:type="dxa"/>
            <w:gridSpan w:val="2"/>
          </w:tcPr>
          <w:p w14:paraId="4C26AB16" w14:textId="30DEBAB0" w:rsidR="00CA5FAB" w:rsidRDefault="00CA5FAB" w:rsidP="008B2B45">
            <w:pPr>
              <w:tabs>
                <w:tab w:val="right" w:pos="8838"/>
              </w:tabs>
              <w:rPr>
                <w:rFonts w:ascii="Arial" w:hAnsi="Arial" w:cs="Arial"/>
                <w:b/>
                <w:smallCaps/>
                <w:sz w:val="24"/>
                <w:szCs w:val="24"/>
              </w:rPr>
            </w:pPr>
          </w:p>
          <w:p w14:paraId="6BACC687" w14:textId="77777777" w:rsidR="00621915" w:rsidRDefault="00621915" w:rsidP="008B2B45">
            <w:pPr>
              <w:tabs>
                <w:tab w:val="right" w:pos="8838"/>
              </w:tabs>
              <w:rPr>
                <w:rFonts w:ascii="Arial" w:hAnsi="Arial" w:cs="Arial"/>
                <w:b/>
                <w:smallCaps/>
                <w:sz w:val="24"/>
                <w:szCs w:val="24"/>
              </w:rPr>
            </w:pPr>
          </w:p>
          <w:p w14:paraId="027E41FD" w14:textId="77777777" w:rsidR="00CA5FAB" w:rsidRPr="00847D06" w:rsidRDefault="00CA5FAB" w:rsidP="008B2B45">
            <w:pPr>
              <w:tabs>
                <w:tab w:val="right" w:pos="8838"/>
              </w:tabs>
              <w:autoSpaceDE w:val="0"/>
              <w:ind w:right="33"/>
              <w:jc w:val="center"/>
              <w:rPr>
                <w:rFonts w:ascii="Arial" w:hAnsi="Arial" w:cs="Arial"/>
                <w:b/>
                <w:sz w:val="24"/>
                <w:szCs w:val="24"/>
              </w:rPr>
            </w:pPr>
            <w:r w:rsidRPr="00847D06">
              <w:rPr>
                <w:rFonts w:ascii="Arial" w:hAnsi="Arial" w:cs="Arial"/>
                <w:b/>
                <w:sz w:val="24"/>
                <w:szCs w:val="24"/>
              </w:rPr>
              <w:t>Lic. Bernardo Sierra Gómez</w:t>
            </w:r>
          </w:p>
          <w:p w14:paraId="40B635F7" w14:textId="77777777" w:rsidR="00CA5FAB" w:rsidRPr="00E67B9E" w:rsidRDefault="00CA5FAB" w:rsidP="008B2B45">
            <w:pPr>
              <w:tabs>
                <w:tab w:val="right" w:pos="8838"/>
              </w:tabs>
              <w:autoSpaceDE w:val="0"/>
              <w:ind w:right="34"/>
              <w:jc w:val="center"/>
              <w:rPr>
                <w:rFonts w:ascii="Arial" w:hAnsi="Arial" w:cs="Arial"/>
                <w:sz w:val="24"/>
                <w:szCs w:val="24"/>
              </w:rPr>
            </w:pPr>
            <w:r>
              <w:rPr>
                <w:rFonts w:ascii="Arial" w:hAnsi="Arial" w:cs="Arial"/>
                <w:sz w:val="24"/>
                <w:szCs w:val="24"/>
              </w:rPr>
              <w:t>Presidente de la Comisión de Transparencia y Acceso a la Información del Estado de Nuevo León</w:t>
            </w:r>
          </w:p>
        </w:tc>
        <w:tc>
          <w:tcPr>
            <w:tcW w:w="5568" w:type="dxa"/>
            <w:gridSpan w:val="2"/>
          </w:tcPr>
          <w:p w14:paraId="29412145" w14:textId="5E492C04" w:rsidR="00CA5FAB" w:rsidRDefault="00CA5FAB" w:rsidP="008B2B45">
            <w:pPr>
              <w:tabs>
                <w:tab w:val="right" w:pos="8838"/>
              </w:tabs>
              <w:autoSpaceDE w:val="0"/>
              <w:ind w:right="33"/>
              <w:rPr>
                <w:rFonts w:ascii="Arial" w:hAnsi="Arial" w:cs="Arial"/>
                <w:sz w:val="24"/>
                <w:szCs w:val="24"/>
              </w:rPr>
            </w:pPr>
          </w:p>
          <w:p w14:paraId="382A82C6" w14:textId="77777777" w:rsidR="00621915" w:rsidRDefault="00621915" w:rsidP="008B2B45">
            <w:pPr>
              <w:tabs>
                <w:tab w:val="right" w:pos="8838"/>
              </w:tabs>
              <w:autoSpaceDE w:val="0"/>
              <w:ind w:right="33"/>
              <w:rPr>
                <w:rFonts w:ascii="Arial" w:hAnsi="Arial" w:cs="Arial"/>
                <w:sz w:val="24"/>
                <w:szCs w:val="24"/>
              </w:rPr>
            </w:pPr>
          </w:p>
          <w:p w14:paraId="42A62B0F" w14:textId="77777777" w:rsidR="00CA5FAB" w:rsidRPr="00847D06" w:rsidRDefault="00CA5FAB" w:rsidP="008B2B45">
            <w:pPr>
              <w:tabs>
                <w:tab w:val="right" w:pos="8838"/>
              </w:tabs>
              <w:autoSpaceDE w:val="0"/>
              <w:ind w:right="1359"/>
              <w:jc w:val="center"/>
              <w:rPr>
                <w:rFonts w:ascii="Arial" w:hAnsi="Arial" w:cs="Arial"/>
                <w:b/>
                <w:sz w:val="24"/>
                <w:szCs w:val="24"/>
              </w:rPr>
            </w:pPr>
            <w:r w:rsidRPr="00847D06">
              <w:rPr>
                <w:rFonts w:ascii="Arial" w:hAnsi="Arial" w:cs="Arial"/>
                <w:b/>
                <w:sz w:val="24"/>
                <w:szCs w:val="24"/>
              </w:rPr>
              <w:t>Lic. Mario Treviño Martínez</w:t>
            </w:r>
          </w:p>
          <w:p w14:paraId="7BCEB3DD" w14:textId="77777777" w:rsidR="00CA5FAB" w:rsidRDefault="00CA5FAB" w:rsidP="008B2B45">
            <w:pPr>
              <w:tabs>
                <w:tab w:val="right" w:pos="8838"/>
              </w:tabs>
              <w:autoSpaceDE w:val="0"/>
              <w:ind w:right="1359"/>
              <w:jc w:val="center"/>
              <w:rPr>
                <w:rFonts w:ascii="Arial" w:hAnsi="Arial" w:cs="Arial"/>
                <w:sz w:val="24"/>
                <w:szCs w:val="24"/>
              </w:rPr>
            </w:pPr>
            <w:r>
              <w:rPr>
                <w:rFonts w:ascii="Arial" w:hAnsi="Arial" w:cs="Arial"/>
                <w:sz w:val="24"/>
                <w:szCs w:val="24"/>
              </w:rPr>
              <w:t>Magistrado de la Sala Especializada en materia de Responsabilidades Administrativas del Estado de</w:t>
            </w:r>
          </w:p>
          <w:p w14:paraId="302D7981" w14:textId="3EDF958B" w:rsidR="00CA5FAB" w:rsidRPr="00D54505" w:rsidRDefault="00CA5FAB" w:rsidP="00FA5F2C">
            <w:pPr>
              <w:tabs>
                <w:tab w:val="right" w:pos="8838"/>
              </w:tabs>
              <w:autoSpaceDE w:val="0"/>
              <w:ind w:right="1359"/>
              <w:jc w:val="center"/>
              <w:rPr>
                <w:rFonts w:ascii="Arial" w:hAnsi="Arial" w:cs="Arial"/>
                <w:sz w:val="24"/>
                <w:szCs w:val="24"/>
              </w:rPr>
            </w:pPr>
            <w:r>
              <w:rPr>
                <w:rFonts w:ascii="Arial" w:hAnsi="Arial" w:cs="Arial"/>
                <w:sz w:val="24"/>
                <w:szCs w:val="24"/>
              </w:rPr>
              <w:t xml:space="preserve"> Nuevo León</w:t>
            </w:r>
          </w:p>
        </w:tc>
      </w:tr>
    </w:tbl>
    <w:p w14:paraId="65B3503B" w14:textId="720EDA74" w:rsidR="00CA5FAB" w:rsidRDefault="00CA5FAB" w:rsidP="00FA5F2C">
      <w:pPr>
        <w:tabs>
          <w:tab w:val="left" w:pos="7935"/>
        </w:tabs>
        <w:ind w:right="-234"/>
        <w:jc w:val="both"/>
        <w:rPr>
          <w:rFonts w:ascii="Arial" w:hAnsi="Arial" w:cs="Arial"/>
          <w:bCs/>
          <w:i/>
          <w:sz w:val="14"/>
          <w:szCs w:val="24"/>
          <w:lang w:eastAsia="es-MX"/>
        </w:rPr>
      </w:pPr>
    </w:p>
    <w:p w14:paraId="1B0F2BFA" w14:textId="239A4A38" w:rsidR="00CA5FAB" w:rsidRPr="00CA5FAB" w:rsidRDefault="00CA5FAB" w:rsidP="00FA5F2C">
      <w:pPr>
        <w:tabs>
          <w:tab w:val="right" w:pos="8838"/>
        </w:tabs>
        <w:ind w:right="-234"/>
        <w:jc w:val="both"/>
      </w:pPr>
      <w:r w:rsidRPr="00FA5F2C">
        <w:rPr>
          <w:rFonts w:ascii="Arial" w:hAnsi="Arial" w:cs="Arial"/>
          <w:bCs/>
          <w:i/>
          <w:sz w:val="12"/>
          <w:szCs w:val="24"/>
          <w:lang w:eastAsia="es-MX"/>
        </w:rPr>
        <w:t>***ÚLTIMA HOJA DEL</w:t>
      </w:r>
      <w:r w:rsidRPr="00FA5F2C">
        <w:rPr>
          <w:bCs/>
          <w:i/>
          <w:sz w:val="12"/>
          <w:szCs w:val="24"/>
          <w:lang w:eastAsia="es-MX"/>
        </w:rPr>
        <w:t xml:space="preserve"> </w:t>
      </w:r>
      <w:r w:rsidRPr="00FA5F2C">
        <w:rPr>
          <w:rFonts w:ascii="Arial" w:hAnsi="Arial" w:cs="Arial"/>
          <w:bCs/>
          <w:i/>
          <w:sz w:val="12"/>
          <w:szCs w:val="24"/>
        </w:rPr>
        <w:t xml:space="preserve">DICTAMEN QUE CONTIENE EL MECANISMO DE ORIENTACIÓN SOBRE LA PRESENTACIÓN DE DE QUEJAS Y DENUNCIAS, APROBADO EN LA SEGUNDA SESIÓN ORDINARIA DEL COMITÉ COORDINADOR, </w:t>
      </w:r>
      <w:r w:rsidRPr="00FA5F2C">
        <w:rPr>
          <w:rFonts w:ascii="Arial" w:hAnsi="Arial" w:cs="Arial"/>
          <w:bCs/>
          <w:i/>
          <w:sz w:val="12"/>
          <w:szCs w:val="24"/>
          <w:lang w:eastAsia="es-MX"/>
        </w:rPr>
        <w:t>CELEBRADA EN FECHA 29 DE MAYO DE 2020</w:t>
      </w:r>
    </w:p>
    <w:sectPr w:rsidR="00CA5FAB" w:rsidRPr="00CA5FAB" w:rsidSect="00114A7E">
      <w:headerReference w:type="default" r:id="rId10"/>
      <w:footerReference w:type="default" r:id="rId11"/>
      <w:pgSz w:w="12240" w:h="15840"/>
      <w:pgMar w:top="1724" w:right="1701" w:bottom="1135" w:left="1701" w:header="426" w:footer="3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CCE3C" w14:textId="77777777" w:rsidR="00775E48" w:rsidRDefault="00775E48" w:rsidP="00394097">
      <w:pPr>
        <w:spacing w:after="0" w:line="240" w:lineRule="auto"/>
      </w:pPr>
      <w:r>
        <w:separator/>
      </w:r>
    </w:p>
  </w:endnote>
  <w:endnote w:type="continuationSeparator" w:id="0">
    <w:p w14:paraId="0BC6AF1D" w14:textId="77777777" w:rsidR="00775E48" w:rsidRDefault="00775E48" w:rsidP="00394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5FE0C" w14:textId="77777777" w:rsidR="00CB0CBD" w:rsidRDefault="00CB0CBD" w:rsidP="00394097">
    <w:pPr>
      <w:pStyle w:val="Textoindependiente"/>
      <w:spacing w:before="92"/>
      <w:jc w:val="center"/>
    </w:pPr>
    <w:r>
      <w:rPr>
        <w:color w:val="444B4C"/>
        <w:w w:val="75"/>
      </w:rPr>
      <w:t>Escobedo 637 norte, Zona Centro, Monterrey, Nuevo León C.P. 64000</w:t>
    </w:r>
  </w:p>
  <w:p w14:paraId="149FFFFC" w14:textId="77777777" w:rsidR="00CB0CBD" w:rsidRDefault="00CB0C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B30D9" w14:textId="77777777" w:rsidR="00775E48" w:rsidRDefault="00775E48" w:rsidP="00394097">
      <w:pPr>
        <w:spacing w:after="0" w:line="240" w:lineRule="auto"/>
      </w:pPr>
      <w:r>
        <w:separator/>
      </w:r>
    </w:p>
  </w:footnote>
  <w:footnote w:type="continuationSeparator" w:id="0">
    <w:p w14:paraId="43D966DC" w14:textId="77777777" w:rsidR="00775E48" w:rsidRDefault="00775E48" w:rsidP="00394097">
      <w:pPr>
        <w:spacing w:after="0" w:line="240" w:lineRule="auto"/>
      </w:pPr>
      <w:r>
        <w:continuationSeparator/>
      </w:r>
    </w:p>
  </w:footnote>
  <w:footnote w:id="1">
    <w:p w14:paraId="251A12E6" w14:textId="77777777" w:rsidR="00A84E17" w:rsidRPr="005A056C" w:rsidRDefault="00A84E17" w:rsidP="00A84E17">
      <w:pPr>
        <w:spacing w:after="0" w:line="240" w:lineRule="auto"/>
        <w:jc w:val="both"/>
        <w:rPr>
          <w:rFonts w:ascii="Arial" w:eastAsia="Times New Roman" w:hAnsi="Arial" w:cs="Arial"/>
          <w:b/>
          <w:bCs/>
          <w:color w:val="2F2F2F"/>
          <w:sz w:val="14"/>
          <w:szCs w:val="14"/>
          <w:lang w:eastAsia="es-ES_tradnl"/>
        </w:rPr>
      </w:pPr>
      <w:r w:rsidRPr="005A056C">
        <w:rPr>
          <w:rStyle w:val="Refdenotaalpie"/>
          <w:rFonts w:ascii="Arial" w:hAnsi="Arial" w:cs="Arial"/>
          <w:sz w:val="14"/>
          <w:szCs w:val="14"/>
        </w:rPr>
        <w:footnoteRef/>
      </w:r>
      <w:r w:rsidRPr="005A056C">
        <w:rPr>
          <w:rFonts w:ascii="Arial" w:hAnsi="Arial" w:cs="Arial"/>
          <w:sz w:val="14"/>
          <w:szCs w:val="14"/>
        </w:rPr>
        <w:t xml:space="preserve"> </w:t>
      </w:r>
      <w:r w:rsidRPr="005A056C">
        <w:rPr>
          <w:rFonts w:ascii="Arial" w:hAnsi="Arial" w:cs="Arial"/>
          <w:b/>
          <w:sz w:val="14"/>
          <w:szCs w:val="14"/>
          <w:lang w:val="es-ES"/>
        </w:rPr>
        <w:t>Constitución Política de los Estados Unidos Mexicanos</w:t>
      </w:r>
      <w:r w:rsidRPr="005A056C">
        <w:rPr>
          <w:rFonts w:ascii="Arial" w:hAnsi="Arial" w:cs="Arial"/>
          <w:sz w:val="14"/>
          <w:szCs w:val="14"/>
          <w:lang w:val="es-ES"/>
        </w:rPr>
        <w:t xml:space="preserve">. </w:t>
      </w:r>
      <w:r w:rsidRPr="005A056C">
        <w:rPr>
          <w:rFonts w:ascii="Arial" w:hAnsi="Arial" w:cs="Arial"/>
          <w:b/>
          <w:sz w:val="14"/>
          <w:szCs w:val="14"/>
          <w:lang w:val="es-ES"/>
        </w:rPr>
        <w:t>Artículo 113.-</w:t>
      </w:r>
      <w:r w:rsidRPr="005A056C">
        <w:rPr>
          <w:rFonts w:ascii="Arial" w:hAnsi="Arial" w:cs="Arial"/>
          <w:sz w:val="14"/>
          <w:szCs w:val="14"/>
          <w:lang w:val="es-ES"/>
        </w:rPr>
        <w:t xml:space="preserve"> </w:t>
      </w:r>
      <w:r w:rsidRPr="00C1379B">
        <w:rPr>
          <w:rFonts w:ascii="Arial" w:eastAsia="Times New Roman" w:hAnsi="Arial" w:cs="Arial"/>
          <w:bCs/>
          <w:sz w:val="14"/>
          <w:szCs w:val="14"/>
          <w:lang w:eastAsia="es-ES_tradnl"/>
        </w:rPr>
        <w:t>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footnote>
  <w:footnote w:id="2">
    <w:p w14:paraId="7453D7F2" w14:textId="77777777" w:rsidR="00A84E17" w:rsidRPr="005A056C" w:rsidRDefault="00A84E17" w:rsidP="00A84E17">
      <w:pPr>
        <w:pStyle w:val="Textonotapie"/>
        <w:jc w:val="both"/>
        <w:rPr>
          <w:sz w:val="14"/>
          <w:szCs w:val="14"/>
          <w:lang w:val="es-ES"/>
        </w:rPr>
      </w:pPr>
      <w:r w:rsidRPr="005A056C">
        <w:rPr>
          <w:rStyle w:val="Refdenotaalpie"/>
          <w:sz w:val="14"/>
          <w:szCs w:val="14"/>
        </w:rPr>
        <w:footnoteRef/>
      </w:r>
      <w:r w:rsidRPr="005A056C">
        <w:rPr>
          <w:sz w:val="14"/>
          <w:szCs w:val="14"/>
        </w:rPr>
        <w:t xml:space="preserve"> </w:t>
      </w:r>
      <w:r w:rsidRPr="005A056C">
        <w:rPr>
          <w:b/>
          <w:sz w:val="14"/>
          <w:szCs w:val="14"/>
          <w:lang w:val="es-ES"/>
        </w:rPr>
        <w:t>Ley General del Sistema Nacional Anticorrupción.</w:t>
      </w:r>
      <w:r w:rsidRPr="005A056C">
        <w:rPr>
          <w:sz w:val="14"/>
          <w:szCs w:val="14"/>
          <w:lang w:val="es-ES"/>
        </w:rPr>
        <w:t xml:space="preserve"> </w:t>
      </w:r>
      <w:r w:rsidRPr="005A056C">
        <w:rPr>
          <w:b/>
          <w:sz w:val="14"/>
          <w:szCs w:val="14"/>
          <w:lang w:val="es-ES"/>
        </w:rPr>
        <w:t xml:space="preserve">TRANSITORIOS. Segundo. </w:t>
      </w:r>
      <w:r w:rsidRPr="005A056C">
        <w:rPr>
          <w:sz w:val="14"/>
          <w:szCs w:val="14"/>
          <w:lang w:val="es-ES"/>
        </w:rPr>
        <w:t xml:space="preserve">Dentro del año siguiente a la entrada en vigor del presente Decreto, el Congreso de la Unión y las Legislaturas de las entidades federativas, en el ámbito de sus respectivas competencias, deberán expedir las leyes y realizar las adecuaciones normativas correspondientes de conformidad con lo previsto en el presente decreto. </w:t>
      </w:r>
    </w:p>
  </w:footnote>
  <w:footnote w:id="3">
    <w:p w14:paraId="4F904950" w14:textId="77777777" w:rsidR="00A84E17" w:rsidRPr="00821E2D" w:rsidRDefault="00A84E17" w:rsidP="00A84E17">
      <w:pPr>
        <w:pStyle w:val="Textonotapie"/>
        <w:jc w:val="both"/>
        <w:rPr>
          <w:sz w:val="14"/>
          <w:szCs w:val="14"/>
          <w:lang w:val="es-ES"/>
        </w:rPr>
      </w:pPr>
      <w:r w:rsidRPr="005A056C">
        <w:rPr>
          <w:rStyle w:val="Refdenotaalpie"/>
          <w:sz w:val="14"/>
          <w:szCs w:val="14"/>
        </w:rPr>
        <w:footnoteRef/>
      </w:r>
      <w:r w:rsidRPr="005A056C">
        <w:rPr>
          <w:sz w:val="14"/>
          <w:szCs w:val="14"/>
        </w:rPr>
        <w:t xml:space="preserve"> </w:t>
      </w:r>
      <w:r w:rsidRPr="005A056C">
        <w:rPr>
          <w:b/>
          <w:sz w:val="14"/>
          <w:szCs w:val="14"/>
        </w:rPr>
        <w:t xml:space="preserve">Ley del Sistema Estatal Anticorrupción para el Estado de Nuevo León. Artículo 2. </w:t>
      </w:r>
      <w:r w:rsidRPr="005A056C">
        <w:rPr>
          <w:sz w:val="14"/>
          <w:szCs w:val="14"/>
        </w:rPr>
        <w:t xml:space="preserve"> </w:t>
      </w:r>
      <w:r w:rsidRPr="005A056C">
        <w:rPr>
          <w:rFonts w:eastAsia="Arial Unicode MS"/>
          <w:bCs/>
          <w:sz w:val="14"/>
          <w:szCs w:val="14"/>
          <w:lang w:val="es-ES"/>
        </w:rPr>
        <w:t>El objeto de esta Ley es establecer las bases de coordinación entre el Estado, la Federación, y los Gobiernos Municipales para el funcionamiento del Sistema Estatal previsto en los artículos</w:t>
      </w:r>
      <w:r w:rsidRPr="00821E2D">
        <w:rPr>
          <w:rFonts w:eastAsia="Arial Unicode MS"/>
          <w:bCs/>
          <w:sz w:val="14"/>
          <w:szCs w:val="14"/>
          <w:lang w:val="es-ES"/>
        </w:rPr>
        <w:t xml:space="preserve"> 113 de la Constitución Política de los Estados Unidos Mexicanos, 109 de la Constitución Política del Estado Libre y Soberano de Nuevo León y la Ley General del Sistema Nacional Anticorrupción, para la prevención, detección y sanción de responsabilidades administrativas y de hechos de corrupción y se regirá por los principios de transparencia y máxima publicidad, a través de los siguientes objetivos…</w:t>
      </w:r>
    </w:p>
  </w:footnote>
  <w:footnote w:id="4">
    <w:p w14:paraId="6D595934" w14:textId="77777777" w:rsidR="00A84E17" w:rsidRPr="008C54EB" w:rsidRDefault="00A84E17" w:rsidP="00A84E17">
      <w:pPr>
        <w:pStyle w:val="Textonotapie"/>
        <w:rPr>
          <w:sz w:val="14"/>
          <w:szCs w:val="14"/>
          <w:lang w:val="es-MX"/>
        </w:rPr>
      </w:pPr>
      <w:r w:rsidRPr="008C54EB">
        <w:rPr>
          <w:rStyle w:val="Refdenotaalpie"/>
          <w:sz w:val="14"/>
          <w:szCs w:val="14"/>
        </w:rPr>
        <w:footnoteRef/>
      </w:r>
      <w:r w:rsidRPr="008C54EB">
        <w:rPr>
          <w:sz w:val="14"/>
          <w:szCs w:val="14"/>
        </w:rPr>
        <w:t xml:space="preserve"> </w:t>
      </w:r>
      <w:r w:rsidRPr="008C54EB">
        <w:rPr>
          <w:sz w:val="14"/>
          <w:szCs w:val="14"/>
          <w:lang w:val="es-MX"/>
        </w:rPr>
        <w:t>Artículo 8, de la Ley del Sistema Estatal Anticorrupción para el Estado de Nuevo León.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32F41" w14:textId="77777777" w:rsidR="00CB0CBD" w:rsidRDefault="00BA01DA">
    <w:pPr>
      <w:pStyle w:val="Encabezado"/>
    </w:pPr>
    <w:r>
      <w:rPr>
        <w:noProof/>
        <w:lang w:eastAsia="es-MX"/>
      </w:rPr>
      <w:drawing>
        <wp:anchor distT="0" distB="0" distL="114300" distR="114300" simplePos="0" relativeHeight="251658240" behindDoc="0" locked="0" layoutInCell="1" allowOverlap="1" wp14:anchorId="6501628F" wp14:editId="012EF101">
          <wp:simplePos x="0" y="0"/>
          <wp:positionH relativeFrom="column">
            <wp:posOffset>-607695</wp:posOffset>
          </wp:positionH>
          <wp:positionV relativeFrom="paragraph">
            <wp:posOffset>-19050</wp:posOffset>
          </wp:positionV>
          <wp:extent cx="3239770" cy="601345"/>
          <wp:effectExtent l="0" t="0" r="0" b="8255"/>
          <wp:wrapSquare wrapText="bothSides"/>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239770" cy="601345"/>
                  </a:xfrm>
                  <a:prstGeom prst="rect">
                    <a:avLst/>
                  </a:prstGeom>
                </pic:spPr>
              </pic:pic>
            </a:graphicData>
          </a:graphic>
          <wp14:sizeRelH relativeFrom="page">
            <wp14:pctWidth>0</wp14:pctWidth>
          </wp14:sizeRelH>
          <wp14:sizeRelV relativeFrom="page">
            <wp14:pctHeight>0</wp14:pctHeight>
          </wp14:sizeRelV>
        </wp:anchor>
      </w:drawing>
    </w:r>
  </w:p>
  <w:p w14:paraId="41F89446" w14:textId="77777777" w:rsidR="00CB0CBD" w:rsidRDefault="00CB0CBD">
    <w:pPr>
      <w:pStyle w:val="Encabezado"/>
    </w:pPr>
  </w:p>
  <w:p w14:paraId="785D1C17" w14:textId="77777777" w:rsidR="00CB0CBD" w:rsidRDefault="00CB0CBD">
    <w:pPr>
      <w:pStyle w:val="Encabezado"/>
    </w:pPr>
  </w:p>
  <w:p w14:paraId="270B9651" w14:textId="77777777" w:rsidR="00CB0CBD" w:rsidRDefault="00CB0C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DFB4346"/>
    <w:multiLevelType w:val="hybridMultilevel"/>
    <w:tmpl w:val="38F208C2"/>
    <w:lvl w:ilvl="0" w:tplc="040A0013">
      <w:start w:val="1"/>
      <w:numFmt w:val="upperRoman"/>
      <w:lvlText w:val="%1."/>
      <w:lvlJc w:val="righ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 w15:restartNumberingAfterBreak="0">
    <w:nsid w:val="39B9225F"/>
    <w:multiLevelType w:val="hybridMultilevel"/>
    <w:tmpl w:val="704C74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36B6D36"/>
    <w:multiLevelType w:val="hybridMultilevel"/>
    <w:tmpl w:val="1DA0E29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8CF0F0D"/>
    <w:multiLevelType w:val="hybridMultilevel"/>
    <w:tmpl w:val="EB22303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097"/>
    <w:rsid w:val="00065FBB"/>
    <w:rsid w:val="000734BC"/>
    <w:rsid w:val="000B6381"/>
    <w:rsid w:val="000C1C22"/>
    <w:rsid w:val="000C1CB4"/>
    <w:rsid w:val="000C369A"/>
    <w:rsid w:val="000D1FD6"/>
    <w:rsid w:val="000D4A68"/>
    <w:rsid w:val="000E0D20"/>
    <w:rsid w:val="001070F0"/>
    <w:rsid w:val="00114A7E"/>
    <w:rsid w:val="001864AC"/>
    <w:rsid w:val="001C793E"/>
    <w:rsid w:val="002224F0"/>
    <w:rsid w:val="00290C09"/>
    <w:rsid w:val="002B2C01"/>
    <w:rsid w:val="002B461F"/>
    <w:rsid w:val="002B46AA"/>
    <w:rsid w:val="002C5FBB"/>
    <w:rsid w:val="002D1FFE"/>
    <w:rsid w:val="002F6F4E"/>
    <w:rsid w:val="0030290E"/>
    <w:rsid w:val="003446FE"/>
    <w:rsid w:val="0035396E"/>
    <w:rsid w:val="00362871"/>
    <w:rsid w:val="00381F86"/>
    <w:rsid w:val="00394097"/>
    <w:rsid w:val="00421A63"/>
    <w:rsid w:val="004319A8"/>
    <w:rsid w:val="004423E1"/>
    <w:rsid w:val="004A5F7A"/>
    <w:rsid w:val="004A713E"/>
    <w:rsid w:val="004A7BF6"/>
    <w:rsid w:val="004C6EAD"/>
    <w:rsid w:val="004D3118"/>
    <w:rsid w:val="004D559C"/>
    <w:rsid w:val="005261D9"/>
    <w:rsid w:val="005460CA"/>
    <w:rsid w:val="00567174"/>
    <w:rsid w:val="005A3EC5"/>
    <w:rsid w:val="005C0529"/>
    <w:rsid w:val="0061741C"/>
    <w:rsid w:val="00621915"/>
    <w:rsid w:val="00643C53"/>
    <w:rsid w:val="00660851"/>
    <w:rsid w:val="00661060"/>
    <w:rsid w:val="006818D1"/>
    <w:rsid w:val="00690740"/>
    <w:rsid w:val="006B6328"/>
    <w:rsid w:val="006C508A"/>
    <w:rsid w:val="006C6361"/>
    <w:rsid w:val="006E1A87"/>
    <w:rsid w:val="00722577"/>
    <w:rsid w:val="00732227"/>
    <w:rsid w:val="007560FF"/>
    <w:rsid w:val="00756F5E"/>
    <w:rsid w:val="00757514"/>
    <w:rsid w:val="00765AE5"/>
    <w:rsid w:val="00770277"/>
    <w:rsid w:val="00775E48"/>
    <w:rsid w:val="007A5DF4"/>
    <w:rsid w:val="007B5E2F"/>
    <w:rsid w:val="007C2669"/>
    <w:rsid w:val="007D4A12"/>
    <w:rsid w:val="007E0951"/>
    <w:rsid w:val="0080130A"/>
    <w:rsid w:val="00821A05"/>
    <w:rsid w:val="008810D5"/>
    <w:rsid w:val="008A6B3A"/>
    <w:rsid w:val="008B096F"/>
    <w:rsid w:val="008B0C33"/>
    <w:rsid w:val="008B55C1"/>
    <w:rsid w:val="008D1845"/>
    <w:rsid w:val="008D7D7B"/>
    <w:rsid w:val="008F3281"/>
    <w:rsid w:val="009066BC"/>
    <w:rsid w:val="00907F9B"/>
    <w:rsid w:val="00922F6C"/>
    <w:rsid w:val="009351EB"/>
    <w:rsid w:val="00947E41"/>
    <w:rsid w:val="009809D0"/>
    <w:rsid w:val="009935E5"/>
    <w:rsid w:val="009A414D"/>
    <w:rsid w:val="009A5539"/>
    <w:rsid w:val="009C57D4"/>
    <w:rsid w:val="00A04443"/>
    <w:rsid w:val="00A20F30"/>
    <w:rsid w:val="00A2284F"/>
    <w:rsid w:val="00A52E52"/>
    <w:rsid w:val="00A56F94"/>
    <w:rsid w:val="00A7140C"/>
    <w:rsid w:val="00A84E17"/>
    <w:rsid w:val="00AC53C7"/>
    <w:rsid w:val="00AF2372"/>
    <w:rsid w:val="00BA01DA"/>
    <w:rsid w:val="00BA416A"/>
    <w:rsid w:val="00BB31A7"/>
    <w:rsid w:val="00BC2A7F"/>
    <w:rsid w:val="00BF4467"/>
    <w:rsid w:val="00C14EC3"/>
    <w:rsid w:val="00C36B70"/>
    <w:rsid w:val="00C410B3"/>
    <w:rsid w:val="00C476D9"/>
    <w:rsid w:val="00C842CE"/>
    <w:rsid w:val="00CA5FAB"/>
    <w:rsid w:val="00CB0CBD"/>
    <w:rsid w:val="00CC2E85"/>
    <w:rsid w:val="00CD724C"/>
    <w:rsid w:val="00D01DD2"/>
    <w:rsid w:val="00D4590B"/>
    <w:rsid w:val="00D75759"/>
    <w:rsid w:val="00DB054F"/>
    <w:rsid w:val="00DC0A19"/>
    <w:rsid w:val="00DC4B2C"/>
    <w:rsid w:val="00DD6EC7"/>
    <w:rsid w:val="00DE7553"/>
    <w:rsid w:val="00E65BEB"/>
    <w:rsid w:val="00E95219"/>
    <w:rsid w:val="00EB0F99"/>
    <w:rsid w:val="00EC48C7"/>
    <w:rsid w:val="00EE630E"/>
    <w:rsid w:val="00F5015B"/>
    <w:rsid w:val="00F65C11"/>
    <w:rsid w:val="00F66544"/>
    <w:rsid w:val="00F70B5A"/>
    <w:rsid w:val="00F70E4D"/>
    <w:rsid w:val="00F76459"/>
    <w:rsid w:val="00F76BC2"/>
    <w:rsid w:val="00F82B3B"/>
    <w:rsid w:val="00F97EAF"/>
    <w:rsid w:val="00FA5F2C"/>
    <w:rsid w:val="00FB3A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1EE48"/>
  <w15:docId w15:val="{F0AC253F-6135-4706-AF08-C6BBF638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40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4097"/>
  </w:style>
  <w:style w:type="paragraph" w:styleId="Piedepgina">
    <w:name w:val="footer"/>
    <w:basedOn w:val="Normal"/>
    <w:link w:val="PiedepginaCar"/>
    <w:uiPriority w:val="99"/>
    <w:unhideWhenUsed/>
    <w:rsid w:val="003940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4097"/>
  </w:style>
  <w:style w:type="paragraph" w:styleId="Textodeglobo">
    <w:name w:val="Balloon Text"/>
    <w:basedOn w:val="Normal"/>
    <w:link w:val="TextodegloboCar"/>
    <w:uiPriority w:val="99"/>
    <w:semiHidden/>
    <w:unhideWhenUsed/>
    <w:rsid w:val="003940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4097"/>
    <w:rPr>
      <w:rFonts w:ascii="Tahoma" w:hAnsi="Tahoma" w:cs="Tahoma"/>
      <w:sz w:val="16"/>
      <w:szCs w:val="16"/>
    </w:rPr>
  </w:style>
  <w:style w:type="paragraph" w:styleId="Textoindependiente">
    <w:name w:val="Body Text"/>
    <w:basedOn w:val="Normal"/>
    <w:link w:val="TextoindependienteCar"/>
    <w:uiPriority w:val="1"/>
    <w:qFormat/>
    <w:rsid w:val="00394097"/>
    <w:pPr>
      <w:widowControl w:val="0"/>
      <w:autoSpaceDE w:val="0"/>
      <w:autoSpaceDN w:val="0"/>
      <w:spacing w:after="0" w:line="240" w:lineRule="auto"/>
    </w:pPr>
    <w:rPr>
      <w:rFonts w:ascii="Tahoma" w:eastAsia="Tahoma" w:hAnsi="Tahoma" w:cs="Times New Roman"/>
      <w:b/>
      <w:bCs/>
      <w:sz w:val="24"/>
      <w:szCs w:val="24"/>
    </w:rPr>
  </w:style>
  <w:style w:type="character" w:customStyle="1" w:styleId="TextoindependienteCar">
    <w:name w:val="Texto independiente Car"/>
    <w:basedOn w:val="Fuentedeprrafopredeter"/>
    <w:link w:val="Textoindependiente"/>
    <w:uiPriority w:val="1"/>
    <w:rsid w:val="00394097"/>
    <w:rPr>
      <w:rFonts w:ascii="Tahoma" w:eastAsia="Tahoma" w:hAnsi="Tahoma" w:cs="Times New Roman"/>
      <w:b/>
      <w:bCs/>
      <w:sz w:val="24"/>
      <w:szCs w:val="24"/>
    </w:rPr>
  </w:style>
  <w:style w:type="character" w:styleId="Hipervnculo">
    <w:name w:val="Hyperlink"/>
    <w:basedOn w:val="Fuentedeprrafopredeter"/>
    <w:uiPriority w:val="99"/>
    <w:unhideWhenUsed/>
    <w:rsid w:val="00907F9B"/>
    <w:rPr>
      <w:color w:val="0000FF" w:themeColor="hyperlink"/>
      <w:u w:val="single"/>
    </w:rPr>
  </w:style>
  <w:style w:type="character" w:customStyle="1" w:styleId="Mencinsinresolver1">
    <w:name w:val="Mención sin resolver1"/>
    <w:basedOn w:val="Fuentedeprrafopredeter"/>
    <w:uiPriority w:val="99"/>
    <w:semiHidden/>
    <w:unhideWhenUsed/>
    <w:rsid w:val="00907F9B"/>
    <w:rPr>
      <w:color w:val="605E5C"/>
      <w:shd w:val="clear" w:color="auto" w:fill="E1DFDD"/>
    </w:rPr>
  </w:style>
  <w:style w:type="paragraph" w:styleId="Prrafodelista">
    <w:name w:val="List Paragraph"/>
    <w:basedOn w:val="Normal"/>
    <w:uiPriority w:val="34"/>
    <w:qFormat/>
    <w:rsid w:val="00EB0F99"/>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rsid w:val="00A56F94"/>
    <w:pPr>
      <w:spacing w:after="0" w:line="240" w:lineRule="auto"/>
    </w:pPr>
    <w:rPr>
      <w:rFonts w:ascii="Arial" w:hAnsi="Arial" w:cs="Arial"/>
      <w:sz w:val="20"/>
      <w:szCs w:val="20"/>
      <w:lang w:val="es-ES_tradnl"/>
    </w:rPr>
  </w:style>
  <w:style w:type="character" w:customStyle="1" w:styleId="TextonotapieCar">
    <w:name w:val="Texto nota pie Car"/>
    <w:basedOn w:val="Fuentedeprrafopredeter"/>
    <w:link w:val="Textonotapie"/>
    <w:uiPriority w:val="99"/>
    <w:rsid w:val="00A56F94"/>
    <w:rPr>
      <w:rFonts w:ascii="Arial" w:hAnsi="Arial" w:cs="Arial"/>
      <w:sz w:val="20"/>
      <w:szCs w:val="20"/>
      <w:lang w:val="es-ES_tradnl"/>
    </w:rPr>
  </w:style>
  <w:style w:type="character" w:styleId="Refdenotaalpie">
    <w:name w:val="footnote reference"/>
    <w:basedOn w:val="Fuentedeprrafopredeter"/>
    <w:uiPriority w:val="99"/>
    <w:semiHidden/>
    <w:unhideWhenUsed/>
    <w:rsid w:val="00A84E17"/>
    <w:rPr>
      <w:vertAlign w:val="superscript"/>
    </w:rPr>
  </w:style>
  <w:style w:type="table" w:styleId="Tablaconcuadrcula">
    <w:name w:val="Table Grid"/>
    <w:basedOn w:val="Tablanormal"/>
    <w:uiPriority w:val="59"/>
    <w:rsid w:val="00A84E17"/>
    <w:pPr>
      <w:spacing w:after="0" w:line="240" w:lineRule="auto"/>
    </w:pPr>
    <w:rPr>
      <w:rFonts w:ascii="Cambria" w:eastAsia="MS Mincho"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CA5FAB"/>
    <w:pPr>
      <w:spacing w:after="120" w:line="480" w:lineRule="auto"/>
    </w:pPr>
  </w:style>
  <w:style w:type="character" w:customStyle="1" w:styleId="Textoindependiente2Car">
    <w:name w:val="Texto independiente 2 Car"/>
    <w:basedOn w:val="Fuentedeprrafopredeter"/>
    <w:link w:val="Textoindependiente2"/>
    <w:uiPriority w:val="99"/>
    <w:semiHidden/>
    <w:rsid w:val="00CA5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607669">
      <w:bodyDiv w:val="1"/>
      <w:marLeft w:val="0"/>
      <w:marRight w:val="0"/>
      <w:marTop w:val="0"/>
      <w:marBottom w:val="0"/>
      <w:divBdr>
        <w:top w:val="none" w:sz="0" w:space="0" w:color="auto"/>
        <w:left w:val="none" w:sz="0" w:space="0" w:color="auto"/>
        <w:bottom w:val="none" w:sz="0" w:space="0" w:color="auto"/>
        <w:right w:val="none" w:sz="0" w:space="0" w:color="auto"/>
      </w:divBdr>
    </w:div>
    <w:div w:id="146415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sesea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rupnetnl.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AA44A-7FD5-466F-8FA1-03C5097F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3048</Words>
  <Characters>16769</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gpe de la garza</dc:creator>
  <cp:lastModifiedBy>Raul Parra</cp:lastModifiedBy>
  <cp:revision>2</cp:revision>
  <cp:lastPrinted>2019-04-03T21:46:00Z</cp:lastPrinted>
  <dcterms:created xsi:type="dcterms:W3CDTF">2020-06-10T16:07:00Z</dcterms:created>
  <dcterms:modified xsi:type="dcterms:W3CDTF">2020-06-10T16:07:00Z</dcterms:modified>
</cp:coreProperties>
</file>