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8CBF" w14:textId="7CA3943E" w:rsidR="004C7905" w:rsidRPr="0070382C" w:rsidRDefault="0070382C" w:rsidP="0070382C">
      <w:pPr>
        <w:jc w:val="right"/>
        <w:rPr>
          <w:rFonts w:ascii="Arial" w:hAnsi="Arial" w:cs="Arial"/>
          <w:b/>
          <w:bCs/>
        </w:rPr>
      </w:pPr>
      <w:r w:rsidRPr="0070382C">
        <w:rPr>
          <w:rFonts w:ascii="Arial" w:hAnsi="Arial" w:cs="Arial"/>
          <w:b/>
          <w:bCs/>
        </w:rPr>
        <w:t xml:space="preserve">ACUERDO </w:t>
      </w:r>
      <w:r w:rsidR="00DB6985">
        <w:rPr>
          <w:rFonts w:ascii="Arial" w:hAnsi="Arial" w:cs="Arial"/>
          <w:b/>
          <w:bCs/>
        </w:rPr>
        <w:t>47/</w:t>
      </w:r>
      <w:r w:rsidRPr="0070382C">
        <w:rPr>
          <w:rFonts w:ascii="Arial" w:hAnsi="Arial" w:cs="Arial"/>
          <w:b/>
          <w:bCs/>
        </w:rPr>
        <w:t>2022</w:t>
      </w:r>
    </w:p>
    <w:p w14:paraId="15AD1DA8" w14:textId="29410912" w:rsidR="004C7905" w:rsidRPr="0070382C" w:rsidRDefault="0070382C" w:rsidP="0070382C">
      <w:pPr>
        <w:jc w:val="both"/>
        <w:rPr>
          <w:rFonts w:ascii="Arial" w:eastAsia="Times New Roman" w:hAnsi="Arial" w:cs="Arial"/>
          <w:b/>
          <w:bCs/>
        </w:rPr>
      </w:pPr>
      <w:r w:rsidRPr="0070382C">
        <w:rPr>
          <w:rFonts w:ascii="Arial" w:hAnsi="Arial" w:cs="Arial"/>
          <w:b/>
          <w:bCs/>
          <w:color w:val="222222"/>
          <w:shd w:val="clear" w:color="auto" w:fill="FFFFFF"/>
        </w:rPr>
        <w:t>ACUERDO POR EL CUAL SE INFORMA EL RESULTADO DE LAS EVALUACIONES REALIZADAS DURANTE EL 2022 A LOS SUJETOS OBLIGADOS DEL ESTADO EN MATERIA DE PROTECCIÓN DE DATOS PERSONALES</w:t>
      </w:r>
      <w:r w:rsidRPr="0070382C">
        <w:rPr>
          <w:rFonts w:ascii="Arial" w:eastAsia="Times New Roman" w:hAnsi="Arial" w:cs="Arial"/>
          <w:b/>
          <w:bCs/>
        </w:rPr>
        <w:t>.</w:t>
      </w:r>
    </w:p>
    <w:p w14:paraId="4225FE9A" w14:textId="65016520" w:rsidR="002F6612" w:rsidRPr="0070382C" w:rsidRDefault="004C7905" w:rsidP="0070382C">
      <w:pPr>
        <w:jc w:val="both"/>
        <w:rPr>
          <w:rFonts w:ascii="Arial" w:hAnsi="Arial" w:cs="Arial"/>
          <w:bCs/>
        </w:rPr>
      </w:pPr>
      <w:r w:rsidRPr="0070382C">
        <w:rPr>
          <w:rFonts w:ascii="Arial" w:hAnsi="Arial" w:cs="Arial"/>
          <w:bCs/>
        </w:rPr>
        <w:t xml:space="preserve">El Pleno del Instituto Estatal de Transparencia, Acceso a la Información y Protección de Datos Personales, con fundamento en lo dispuesto por los artículos 10, 13 y 162 de la Constitución Política del Estado Libre y Soberano de Nuevo León; 3 fracción XVI, 7, 38, 43, 52 y 54 fracción XVIII de la Ley de Transparencia y Acceso a la Información Pública del Estado de Nuevo León; los artículos 1, 2, fracciones III y IV, 16, 36 y 105, fracción XIX de la Ley de Protección de Datos Personales en Posesión de Sujetos Obligados del Estado de Nuevo León; así como los numerales 2, 3, fracción IX, 4, 6, fracción I, 7 y 10 fracciones IV, XXXIII, XLI y XLII del </w:t>
      </w:r>
      <w:r w:rsidR="00DB6985">
        <w:rPr>
          <w:rFonts w:ascii="Arial" w:hAnsi="Arial" w:cs="Arial"/>
          <w:bCs/>
        </w:rPr>
        <w:t>R</w:t>
      </w:r>
      <w:r w:rsidRPr="0070382C">
        <w:rPr>
          <w:rFonts w:ascii="Arial" w:hAnsi="Arial" w:cs="Arial"/>
          <w:bCs/>
        </w:rPr>
        <w:t xml:space="preserve">eglamento </w:t>
      </w:r>
      <w:r w:rsidR="00DB6985">
        <w:rPr>
          <w:rFonts w:ascii="Arial" w:hAnsi="Arial" w:cs="Arial"/>
          <w:bCs/>
        </w:rPr>
        <w:t>I</w:t>
      </w:r>
      <w:r w:rsidRPr="0070382C">
        <w:rPr>
          <w:rFonts w:ascii="Arial" w:hAnsi="Arial" w:cs="Arial"/>
          <w:bCs/>
        </w:rPr>
        <w:t xml:space="preserve">nterior de este organismo; y, </w:t>
      </w:r>
    </w:p>
    <w:p w14:paraId="46A54013" w14:textId="3449E5EF" w:rsidR="002F6612" w:rsidRPr="0070382C" w:rsidRDefault="002F6612" w:rsidP="0070382C">
      <w:pPr>
        <w:jc w:val="center"/>
        <w:rPr>
          <w:rFonts w:ascii="Arial" w:hAnsi="Arial" w:cs="Arial"/>
          <w:b/>
        </w:rPr>
      </w:pPr>
      <w:r w:rsidRPr="0070382C">
        <w:rPr>
          <w:rFonts w:ascii="Arial" w:hAnsi="Arial" w:cs="Arial"/>
          <w:b/>
        </w:rPr>
        <w:t>C</w:t>
      </w:r>
      <w:r w:rsidR="0033408F" w:rsidRPr="0070382C">
        <w:rPr>
          <w:rFonts w:ascii="Arial" w:hAnsi="Arial" w:cs="Arial"/>
          <w:b/>
        </w:rPr>
        <w:t xml:space="preserve"> </w:t>
      </w:r>
      <w:r w:rsidRPr="0070382C">
        <w:rPr>
          <w:rFonts w:ascii="Arial" w:hAnsi="Arial" w:cs="Arial"/>
          <w:b/>
        </w:rPr>
        <w:t>O</w:t>
      </w:r>
      <w:r w:rsidR="0033408F" w:rsidRPr="0070382C">
        <w:rPr>
          <w:rFonts w:ascii="Arial" w:hAnsi="Arial" w:cs="Arial"/>
          <w:b/>
        </w:rPr>
        <w:t xml:space="preserve"> </w:t>
      </w:r>
      <w:r w:rsidRPr="0070382C">
        <w:rPr>
          <w:rFonts w:ascii="Arial" w:hAnsi="Arial" w:cs="Arial"/>
          <w:b/>
        </w:rPr>
        <w:t>N</w:t>
      </w:r>
      <w:r w:rsidR="0033408F" w:rsidRPr="0070382C">
        <w:rPr>
          <w:rFonts w:ascii="Arial" w:hAnsi="Arial" w:cs="Arial"/>
          <w:b/>
        </w:rPr>
        <w:t xml:space="preserve"> </w:t>
      </w:r>
      <w:r w:rsidRPr="0070382C">
        <w:rPr>
          <w:rFonts w:ascii="Arial" w:hAnsi="Arial" w:cs="Arial"/>
          <w:b/>
        </w:rPr>
        <w:t>S</w:t>
      </w:r>
      <w:r w:rsidR="0033408F" w:rsidRPr="0070382C">
        <w:rPr>
          <w:rFonts w:ascii="Arial" w:hAnsi="Arial" w:cs="Arial"/>
          <w:b/>
        </w:rPr>
        <w:t xml:space="preserve"> </w:t>
      </w:r>
      <w:r w:rsidRPr="0070382C">
        <w:rPr>
          <w:rFonts w:ascii="Arial" w:hAnsi="Arial" w:cs="Arial"/>
          <w:b/>
        </w:rPr>
        <w:t>I</w:t>
      </w:r>
      <w:r w:rsidR="0033408F" w:rsidRPr="0070382C">
        <w:rPr>
          <w:rFonts w:ascii="Arial" w:hAnsi="Arial" w:cs="Arial"/>
          <w:b/>
        </w:rPr>
        <w:t xml:space="preserve"> </w:t>
      </w:r>
      <w:r w:rsidRPr="0070382C">
        <w:rPr>
          <w:rFonts w:ascii="Arial" w:hAnsi="Arial" w:cs="Arial"/>
          <w:b/>
        </w:rPr>
        <w:t>D</w:t>
      </w:r>
      <w:r w:rsidR="0033408F" w:rsidRPr="0070382C">
        <w:rPr>
          <w:rFonts w:ascii="Arial" w:hAnsi="Arial" w:cs="Arial"/>
          <w:b/>
        </w:rPr>
        <w:t xml:space="preserve"> </w:t>
      </w:r>
      <w:r w:rsidRPr="0070382C">
        <w:rPr>
          <w:rFonts w:ascii="Arial" w:hAnsi="Arial" w:cs="Arial"/>
          <w:b/>
        </w:rPr>
        <w:t>E</w:t>
      </w:r>
      <w:r w:rsidR="0033408F" w:rsidRPr="0070382C">
        <w:rPr>
          <w:rFonts w:ascii="Arial" w:hAnsi="Arial" w:cs="Arial"/>
          <w:b/>
        </w:rPr>
        <w:t xml:space="preserve"> </w:t>
      </w:r>
      <w:r w:rsidRPr="0070382C">
        <w:rPr>
          <w:rFonts w:ascii="Arial" w:hAnsi="Arial" w:cs="Arial"/>
          <w:b/>
        </w:rPr>
        <w:t>R</w:t>
      </w:r>
      <w:r w:rsidR="0033408F" w:rsidRPr="0070382C">
        <w:rPr>
          <w:rFonts w:ascii="Arial" w:hAnsi="Arial" w:cs="Arial"/>
          <w:b/>
        </w:rPr>
        <w:t xml:space="preserve"> </w:t>
      </w:r>
      <w:r w:rsidRPr="0070382C">
        <w:rPr>
          <w:rFonts w:ascii="Arial" w:hAnsi="Arial" w:cs="Arial"/>
          <w:b/>
        </w:rPr>
        <w:t>A</w:t>
      </w:r>
      <w:r w:rsidR="0033408F" w:rsidRPr="0070382C">
        <w:rPr>
          <w:rFonts w:ascii="Arial" w:hAnsi="Arial" w:cs="Arial"/>
          <w:b/>
        </w:rPr>
        <w:t xml:space="preserve"> </w:t>
      </w:r>
      <w:r w:rsidRPr="0070382C">
        <w:rPr>
          <w:rFonts w:ascii="Arial" w:hAnsi="Arial" w:cs="Arial"/>
          <w:b/>
        </w:rPr>
        <w:t>N</w:t>
      </w:r>
      <w:r w:rsidR="0033408F" w:rsidRPr="0070382C">
        <w:rPr>
          <w:rFonts w:ascii="Arial" w:hAnsi="Arial" w:cs="Arial"/>
          <w:b/>
        </w:rPr>
        <w:t xml:space="preserve"> </w:t>
      </w:r>
      <w:r w:rsidRPr="0070382C">
        <w:rPr>
          <w:rFonts w:ascii="Arial" w:hAnsi="Arial" w:cs="Arial"/>
          <w:b/>
        </w:rPr>
        <w:t>D</w:t>
      </w:r>
      <w:r w:rsidR="0033408F" w:rsidRPr="0070382C">
        <w:rPr>
          <w:rFonts w:ascii="Arial" w:hAnsi="Arial" w:cs="Arial"/>
          <w:b/>
        </w:rPr>
        <w:t xml:space="preserve"> </w:t>
      </w:r>
      <w:r w:rsidRPr="0070382C">
        <w:rPr>
          <w:rFonts w:ascii="Arial" w:hAnsi="Arial" w:cs="Arial"/>
          <w:b/>
        </w:rPr>
        <w:t>O</w:t>
      </w:r>
    </w:p>
    <w:p w14:paraId="607BE205" w14:textId="45C2F8B5" w:rsidR="00727481" w:rsidRPr="0070382C" w:rsidRDefault="004C7905" w:rsidP="0070382C">
      <w:pPr>
        <w:jc w:val="both"/>
        <w:rPr>
          <w:rFonts w:ascii="Arial" w:hAnsi="Arial" w:cs="Arial"/>
        </w:rPr>
      </w:pPr>
      <w:r w:rsidRPr="0070382C">
        <w:rPr>
          <w:rFonts w:ascii="Arial" w:hAnsi="Arial" w:cs="Arial"/>
          <w:b/>
        </w:rPr>
        <w:t>PRIMERO</w:t>
      </w:r>
      <w:r w:rsidR="002F6612" w:rsidRPr="0070382C">
        <w:rPr>
          <w:rFonts w:ascii="Arial" w:hAnsi="Arial" w:cs="Arial"/>
          <w:b/>
        </w:rPr>
        <w:t>.</w:t>
      </w:r>
      <w:r w:rsidR="0070382C" w:rsidRPr="0070382C">
        <w:rPr>
          <w:rFonts w:ascii="Arial" w:hAnsi="Arial" w:cs="Arial"/>
          <w:b/>
        </w:rPr>
        <w:t>-</w:t>
      </w:r>
      <w:r w:rsidR="002F6612" w:rsidRPr="0070382C">
        <w:rPr>
          <w:rFonts w:ascii="Arial" w:hAnsi="Arial" w:cs="Arial"/>
          <w:b/>
        </w:rPr>
        <w:t xml:space="preserve"> </w:t>
      </w:r>
      <w:r w:rsidR="00727481" w:rsidRPr="0070382C">
        <w:rPr>
          <w:rFonts w:ascii="Arial" w:hAnsi="Arial" w:cs="Arial"/>
        </w:rPr>
        <w:t>El Instituto Estatal de Transparencia, Acceso a la Información y Protección de Datos Personales (en adelante Instituto) es un órgano autónomo, especializado, imparcial, colegiado, con personalidad jurídica y patrimonio propio, con plena autonomía técnica, de gestión, de capacidad de decidir sobre el ejercicio de su presupuesto y determinar su organización interna, responsable de garantizar, en el ámbito de su competencia, el ejercicio de los derechos de acceso a la información pública y la protección de datos personales en posesión de los sujetos obligados, conforme a los principios y bases establecidos en el artículo 6 de la Constitución Política de los Estados Unidos Mexicanos, el dispositivo 162 de la Constitución Política del Estado Libre y Soberano de Nuevo León, así como lo previsto en las demás disposiciones aplicables.</w:t>
      </w:r>
    </w:p>
    <w:p w14:paraId="4864A0B8" w14:textId="04E80159" w:rsidR="00727481" w:rsidRDefault="00727481" w:rsidP="0070382C">
      <w:pPr>
        <w:jc w:val="both"/>
        <w:rPr>
          <w:rFonts w:ascii="Arial" w:hAnsi="Arial" w:cs="Arial"/>
          <w:lang w:eastAsia="es-MX"/>
        </w:rPr>
      </w:pPr>
      <w:r w:rsidRPr="0070382C">
        <w:rPr>
          <w:rFonts w:ascii="Arial" w:hAnsi="Arial" w:cs="Arial"/>
          <w:b/>
        </w:rPr>
        <w:t>SEGUNDO</w:t>
      </w:r>
      <w:r w:rsidRPr="00995BE5">
        <w:rPr>
          <w:rFonts w:ascii="Arial" w:hAnsi="Arial" w:cs="Arial"/>
          <w:b/>
          <w:bCs/>
          <w:lang w:eastAsia="es-MX"/>
        </w:rPr>
        <w:t>.</w:t>
      </w:r>
      <w:r w:rsidR="0070382C" w:rsidRPr="00995BE5">
        <w:rPr>
          <w:rFonts w:ascii="Arial" w:hAnsi="Arial" w:cs="Arial"/>
          <w:b/>
          <w:bCs/>
          <w:lang w:eastAsia="es-MX"/>
        </w:rPr>
        <w:t>-</w:t>
      </w:r>
      <w:r w:rsidRPr="0070382C">
        <w:rPr>
          <w:rFonts w:ascii="Arial" w:hAnsi="Arial" w:cs="Arial"/>
          <w:lang w:eastAsia="es-MX"/>
        </w:rPr>
        <w:t xml:space="preserve"> Mediante el Decreto número 248 se reformó integralmente la Constitución Política del Estado Libre y Soberano de Nuevo León, mismo que fue publicado en el Periódico Oficial del Estado de Nuevo León en fecha 01-primero de octubre de 2022-dos mil veintidós, entre otras modificaciones, se cambió la denominación de este organismo garante para quedar como Instituto Estatal de Transparencia, Acceso a la Información y Protección de Datos Personales; asimismo, en el artículo octavo transitorio del Decreto en mención, se establece que cualquier referencia que se encuentre en la legislación estatal respecto a este órgano autónomo, deberá interpretarse utilizando la nueva denominación; de igual manera, respecto a los nombramientos de las y los Consejeros de este organismo, realizados previo a la entrada en vigor de la citada reforma integral a la Constitución del Estado, se dispuso que se respetará la temporalidad y las condiciones bajo los cuales fueron hechos.</w:t>
      </w:r>
    </w:p>
    <w:p w14:paraId="79D870C1" w14:textId="1C9E5F1E" w:rsidR="002F6612" w:rsidRPr="0070382C" w:rsidRDefault="00727481" w:rsidP="0070382C">
      <w:pPr>
        <w:jc w:val="both"/>
        <w:rPr>
          <w:rFonts w:ascii="Arial" w:hAnsi="Arial" w:cs="Arial"/>
        </w:rPr>
      </w:pPr>
      <w:proofErr w:type="gramStart"/>
      <w:r w:rsidRPr="0070382C">
        <w:rPr>
          <w:rFonts w:ascii="Arial" w:hAnsi="Arial" w:cs="Arial"/>
          <w:b/>
        </w:rPr>
        <w:lastRenderedPageBreak/>
        <w:t>TERCERO</w:t>
      </w:r>
      <w:r w:rsidR="002F6612" w:rsidRPr="00995BE5">
        <w:rPr>
          <w:rFonts w:ascii="Arial" w:hAnsi="Arial" w:cs="Arial"/>
          <w:b/>
          <w:bCs/>
        </w:rPr>
        <w:t>.</w:t>
      </w:r>
      <w:r w:rsidR="0070382C" w:rsidRPr="00995BE5">
        <w:rPr>
          <w:rFonts w:ascii="Arial" w:hAnsi="Arial" w:cs="Arial"/>
          <w:b/>
          <w:bCs/>
        </w:rPr>
        <w:t>-</w:t>
      </w:r>
      <w:proofErr w:type="gramEnd"/>
      <w:r w:rsidR="002F6612" w:rsidRPr="0070382C">
        <w:rPr>
          <w:rFonts w:ascii="Arial" w:hAnsi="Arial" w:cs="Arial"/>
        </w:rPr>
        <w:t xml:space="preserve"> </w:t>
      </w:r>
      <w:r w:rsidR="004C7905" w:rsidRPr="0070382C">
        <w:rPr>
          <w:rFonts w:ascii="Arial" w:hAnsi="Arial" w:cs="Arial"/>
        </w:rPr>
        <w:t>E</w:t>
      </w:r>
      <w:r w:rsidR="002F6612" w:rsidRPr="0070382C">
        <w:rPr>
          <w:rFonts w:ascii="Arial" w:hAnsi="Arial" w:cs="Arial"/>
        </w:rPr>
        <w:t xml:space="preserve">l artículo </w:t>
      </w:r>
      <w:r w:rsidR="00B74E38" w:rsidRPr="0070382C">
        <w:rPr>
          <w:rFonts w:ascii="Arial" w:hAnsi="Arial" w:cs="Arial"/>
        </w:rPr>
        <w:t>162</w:t>
      </w:r>
      <w:r w:rsidR="002F6612" w:rsidRPr="0070382C">
        <w:rPr>
          <w:rFonts w:ascii="Arial" w:hAnsi="Arial" w:cs="Arial"/>
        </w:rPr>
        <w:t xml:space="preserve"> de la Constitución Política del Estado Libre y Soberano de Nuevo León, en su fracción III, establece que la información relativa a la vida privada y datos personales será protegida en los términos y con las excepciones que determine la Ley.</w:t>
      </w:r>
    </w:p>
    <w:p w14:paraId="7F6AA7C7" w14:textId="0F3C6FEC" w:rsidR="002F6612" w:rsidRPr="0070382C" w:rsidRDefault="00727481" w:rsidP="0070382C">
      <w:pPr>
        <w:jc w:val="both"/>
        <w:rPr>
          <w:rFonts w:ascii="Arial" w:hAnsi="Arial" w:cs="Arial"/>
        </w:rPr>
      </w:pPr>
      <w:proofErr w:type="gramStart"/>
      <w:r w:rsidRPr="0070382C">
        <w:rPr>
          <w:rFonts w:ascii="Arial" w:hAnsi="Arial" w:cs="Arial"/>
          <w:b/>
        </w:rPr>
        <w:t>CUARTO</w:t>
      </w:r>
      <w:r w:rsidR="002F6612" w:rsidRPr="00995BE5">
        <w:rPr>
          <w:rFonts w:ascii="Arial" w:hAnsi="Arial" w:cs="Arial"/>
          <w:b/>
          <w:bCs/>
        </w:rPr>
        <w:t>.</w:t>
      </w:r>
      <w:r w:rsidR="0070382C" w:rsidRPr="00995BE5">
        <w:rPr>
          <w:rFonts w:ascii="Arial" w:hAnsi="Arial" w:cs="Arial"/>
          <w:b/>
          <w:bCs/>
        </w:rPr>
        <w:t>-</w:t>
      </w:r>
      <w:proofErr w:type="gramEnd"/>
      <w:r w:rsidR="002F6612" w:rsidRPr="00995BE5">
        <w:rPr>
          <w:rFonts w:ascii="Arial" w:hAnsi="Arial" w:cs="Arial"/>
          <w:b/>
          <w:bCs/>
        </w:rPr>
        <w:t xml:space="preserve"> </w:t>
      </w:r>
      <w:r w:rsidR="004C7905" w:rsidRPr="0070382C">
        <w:rPr>
          <w:rFonts w:ascii="Arial" w:hAnsi="Arial" w:cs="Arial"/>
        </w:rPr>
        <w:t>E</w:t>
      </w:r>
      <w:r w:rsidR="002F6612" w:rsidRPr="0070382C">
        <w:rPr>
          <w:rFonts w:ascii="Arial" w:hAnsi="Arial" w:cs="Arial"/>
        </w:rPr>
        <w:t>l artículo 52 y 54, fracción IV de la Ley de Transparencia y Acceso a la Información Pública del Estado de Nuevo León, establecen que el Pleno es el órgano máximo de este organismo autónomo y que éste tiene entre sus funciones el vigilar el cumplimiento de la ley en mención y las demás disposiciones aplicables.</w:t>
      </w:r>
    </w:p>
    <w:p w14:paraId="39B36D50" w14:textId="4B657B6A" w:rsidR="002F6612" w:rsidRPr="0070382C" w:rsidRDefault="00727481" w:rsidP="0070382C">
      <w:pPr>
        <w:jc w:val="both"/>
        <w:rPr>
          <w:rFonts w:ascii="Arial" w:hAnsi="Arial" w:cs="Arial"/>
        </w:rPr>
      </w:pPr>
      <w:r w:rsidRPr="0070382C">
        <w:rPr>
          <w:rFonts w:ascii="Arial" w:hAnsi="Arial" w:cs="Arial"/>
          <w:b/>
        </w:rPr>
        <w:t>QUINTO</w:t>
      </w:r>
      <w:r w:rsidR="002F6612" w:rsidRPr="00995BE5">
        <w:rPr>
          <w:rFonts w:ascii="Arial" w:hAnsi="Arial" w:cs="Arial"/>
          <w:b/>
          <w:bCs/>
        </w:rPr>
        <w:t>.</w:t>
      </w:r>
      <w:r w:rsidR="0070382C" w:rsidRPr="00995BE5">
        <w:rPr>
          <w:rFonts w:ascii="Arial" w:hAnsi="Arial" w:cs="Arial"/>
          <w:b/>
          <w:bCs/>
        </w:rPr>
        <w:t>-</w:t>
      </w:r>
      <w:r w:rsidR="002F6612" w:rsidRPr="0070382C">
        <w:rPr>
          <w:rFonts w:ascii="Arial" w:hAnsi="Arial" w:cs="Arial"/>
        </w:rPr>
        <w:t xml:space="preserve"> </w:t>
      </w:r>
      <w:r w:rsidR="004C7905" w:rsidRPr="0070382C">
        <w:rPr>
          <w:rFonts w:ascii="Arial" w:hAnsi="Arial" w:cs="Arial"/>
        </w:rPr>
        <w:t>E</w:t>
      </w:r>
      <w:r w:rsidR="002F6612" w:rsidRPr="0070382C">
        <w:rPr>
          <w:rFonts w:ascii="Arial" w:hAnsi="Arial" w:cs="Arial"/>
        </w:rPr>
        <w:t xml:space="preserve">l artículo 91, fracciones II, III y VI, de la Ley de Transparencia y Acceso a la Información Pública del Estado de Nuevo León, establecen que los sujetos obligados deben tratar los datos personales sólo cuando éstos sean adecuados, pertinentes y no excesivos en relación con los propósitos para los cuales </w:t>
      </w:r>
      <w:r w:rsidR="0008490A" w:rsidRPr="0070382C">
        <w:rPr>
          <w:rFonts w:ascii="Arial" w:hAnsi="Arial" w:cs="Arial"/>
        </w:rPr>
        <w:t>s</w:t>
      </w:r>
      <w:r w:rsidR="002F6612" w:rsidRPr="0070382C">
        <w:rPr>
          <w:rFonts w:ascii="Arial" w:hAnsi="Arial" w:cs="Arial"/>
        </w:rPr>
        <w:t>e hayan obtenido o dicho tratamiento se haga en ejercicio de las atribuciones conferidas por Ley; así como poner a disposición de los titulares, a partir del momento en el cual se recaben los datos personales, el documento en el que se establezcan los propósitos para su tratamiento; además de adoptar las medidas necesarias que garanticen la seguridad de los datos personales; y que no podrán difundir, distribuir o comercializar los datos contenidos en sus sistemas de información, desarrollados en el ejercicio de sus funciones, salvo que haya mediado el consentimiento expreso de sus titulares.</w:t>
      </w:r>
    </w:p>
    <w:p w14:paraId="33755ED2" w14:textId="4D5B8761" w:rsidR="002F6612" w:rsidRPr="0070382C" w:rsidRDefault="00727481" w:rsidP="0070382C">
      <w:pPr>
        <w:jc w:val="both"/>
        <w:rPr>
          <w:rFonts w:ascii="Arial" w:hAnsi="Arial" w:cs="Arial"/>
          <w:lang w:val="es-ES"/>
        </w:rPr>
      </w:pPr>
      <w:proofErr w:type="gramStart"/>
      <w:r w:rsidRPr="0070382C">
        <w:rPr>
          <w:rFonts w:ascii="Arial" w:hAnsi="Arial" w:cs="Arial"/>
          <w:b/>
        </w:rPr>
        <w:t>SEXTO</w:t>
      </w:r>
      <w:r w:rsidR="002F6612" w:rsidRPr="00995BE5">
        <w:rPr>
          <w:rFonts w:ascii="Arial" w:hAnsi="Arial" w:cs="Arial"/>
          <w:b/>
          <w:bCs/>
        </w:rPr>
        <w:t>.</w:t>
      </w:r>
      <w:r w:rsidR="0070382C" w:rsidRPr="00995BE5">
        <w:rPr>
          <w:rFonts w:ascii="Arial" w:hAnsi="Arial" w:cs="Arial"/>
          <w:b/>
          <w:bCs/>
        </w:rPr>
        <w:t>-</w:t>
      </w:r>
      <w:proofErr w:type="gramEnd"/>
      <w:r w:rsidR="002F6612" w:rsidRPr="00995BE5">
        <w:rPr>
          <w:rFonts w:ascii="Arial" w:hAnsi="Arial" w:cs="Arial"/>
          <w:b/>
          <w:bCs/>
        </w:rPr>
        <w:t xml:space="preserve"> </w:t>
      </w:r>
      <w:r w:rsidR="004C7905" w:rsidRPr="0070382C">
        <w:rPr>
          <w:rFonts w:ascii="Arial" w:hAnsi="Arial" w:cs="Arial"/>
        </w:rPr>
        <w:t>E</w:t>
      </w:r>
      <w:r w:rsidR="002F6612" w:rsidRPr="0070382C">
        <w:rPr>
          <w:rFonts w:ascii="Arial" w:hAnsi="Arial" w:cs="Arial"/>
        </w:rPr>
        <w:t>l artículo 1, párrafo quinto, de la Ley de Protección de Datos Personales en Posesión de Sujetos Obligados</w:t>
      </w:r>
      <w:r w:rsidR="008C24AE" w:rsidRPr="0070382C">
        <w:rPr>
          <w:rFonts w:ascii="Arial" w:hAnsi="Arial" w:cs="Arial"/>
        </w:rPr>
        <w:t xml:space="preserve"> del Estado de Nuevo León</w:t>
      </w:r>
      <w:r w:rsidR="002F6612" w:rsidRPr="0070382C">
        <w:rPr>
          <w:rFonts w:ascii="Arial" w:hAnsi="Arial" w:cs="Arial"/>
        </w:rPr>
        <w:t>, establece que son</w:t>
      </w:r>
      <w:r w:rsidR="008C24AE" w:rsidRPr="0070382C">
        <w:rPr>
          <w:rFonts w:ascii="Arial" w:hAnsi="Arial" w:cs="Arial"/>
          <w:lang w:val="es-ES"/>
        </w:rPr>
        <w:t xml:space="preserve"> sujetos obligados por esta Ley, en el ámbito estatal y municipal, cualquier autoridad, entidad, órgano y organismo de los Poderes Ejecutivo, Legislativo y Judicial, órganos autónomos, partidos políticos, fideicomisos y fondos públicos.</w:t>
      </w:r>
    </w:p>
    <w:p w14:paraId="6806BBA1" w14:textId="416B52FD" w:rsidR="00E47494" w:rsidRPr="0070382C" w:rsidRDefault="00727481" w:rsidP="0070382C">
      <w:pPr>
        <w:jc w:val="both"/>
        <w:rPr>
          <w:rFonts w:ascii="Arial" w:hAnsi="Arial" w:cs="Arial"/>
        </w:rPr>
      </w:pPr>
      <w:r w:rsidRPr="0070382C">
        <w:rPr>
          <w:rFonts w:ascii="Arial" w:hAnsi="Arial" w:cs="Arial"/>
          <w:b/>
        </w:rPr>
        <w:t>SÉPTIMO</w:t>
      </w:r>
      <w:r w:rsidR="002F6612" w:rsidRPr="0070382C">
        <w:rPr>
          <w:rFonts w:ascii="Arial" w:hAnsi="Arial" w:cs="Arial"/>
          <w:b/>
        </w:rPr>
        <w:t>.</w:t>
      </w:r>
      <w:r w:rsidR="0070382C" w:rsidRPr="0070382C">
        <w:rPr>
          <w:rFonts w:ascii="Arial" w:hAnsi="Arial" w:cs="Arial"/>
          <w:b/>
        </w:rPr>
        <w:t>-</w:t>
      </w:r>
      <w:r w:rsidR="002F6612" w:rsidRPr="0070382C">
        <w:rPr>
          <w:rFonts w:ascii="Arial" w:hAnsi="Arial" w:cs="Arial"/>
        </w:rPr>
        <w:t xml:space="preserve"> </w:t>
      </w:r>
      <w:r w:rsidR="004C7905" w:rsidRPr="0070382C">
        <w:rPr>
          <w:rFonts w:ascii="Arial" w:hAnsi="Arial" w:cs="Arial"/>
        </w:rPr>
        <w:t>E</w:t>
      </w:r>
      <w:r w:rsidR="002F6612" w:rsidRPr="0070382C">
        <w:rPr>
          <w:rFonts w:ascii="Arial" w:hAnsi="Arial" w:cs="Arial"/>
        </w:rPr>
        <w:t xml:space="preserve">l diverso 2, fracciones </w:t>
      </w:r>
      <w:r w:rsidR="007F1E9E" w:rsidRPr="0070382C">
        <w:rPr>
          <w:rFonts w:ascii="Arial" w:hAnsi="Arial" w:cs="Arial"/>
        </w:rPr>
        <w:t>III</w:t>
      </w:r>
      <w:r w:rsidR="002F6612" w:rsidRPr="0070382C">
        <w:rPr>
          <w:rFonts w:ascii="Arial" w:hAnsi="Arial" w:cs="Arial"/>
        </w:rPr>
        <w:t xml:space="preserve"> y </w:t>
      </w:r>
      <w:r w:rsidR="008C24AE" w:rsidRPr="0070382C">
        <w:rPr>
          <w:rFonts w:ascii="Arial" w:hAnsi="Arial" w:cs="Arial"/>
        </w:rPr>
        <w:t>I</w:t>
      </w:r>
      <w:r w:rsidR="002F6612" w:rsidRPr="0070382C">
        <w:rPr>
          <w:rFonts w:ascii="Arial" w:hAnsi="Arial" w:cs="Arial"/>
        </w:rPr>
        <w:t xml:space="preserve">V, de la </w:t>
      </w:r>
      <w:r w:rsidR="00063E0D" w:rsidRPr="0070382C">
        <w:rPr>
          <w:rFonts w:ascii="Arial" w:hAnsi="Arial" w:cs="Arial"/>
        </w:rPr>
        <w:t>n</w:t>
      </w:r>
      <w:r w:rsidR="002F6612" w:rsidRPr="0070382C">
        <w:rPr>
          <w:rFonts w:ascii="Arial" w:hAnsi="Arial" w:cs="Arial"/>
        </w:rPr>
        <w:t xml:space="preserve">orma </w:t>
      </w:r>
      <w:r w:rsidR="00D3275D" w:rsidRPr="0070382C">
        <w:rPr>
          <w:rFonts w:ascii="Arial" w:hAnsi="Arial" w:cs="Arial"/>
        </w:rPr>
        <w:t>e</w:t>
      </w:r>
      <w:r w:rsidR="00F6419D" w:rsidRPr="0070382C">
        <w:rPr>
          <w:rFonts w:ascii="Arial" w:hAnsi="Arial" w:cs="Arial"/>
        </w:rPr>
        <w:t>statal</w:t>
      </w:r>
      <w:r w:rsidR="002F6612" w:rsidRPr="0070382C">
        <w:rPr>
          <w:rFonts w:ascii="Arial" w:hAnsi="Arial" w:cs="Arial"/>
        </w:rPr>
        <w:t xml:space="preserve"> en la materia, indica que son objetivos de dicha Ley, garantizar la observancia de los principios de protección de datos personales previstos en la misma y demás disposiciones que resulten aplicables en la materia; así como proteger </w:t>
      </w:r>
      <w:r w:rsidR="008C24AE" w:rsidRPr="0070382C">
        <w:rPr>
          <w:rFonts w:ascii="Arial" w:hAnsi="Arial" w:cs="Arial"/>
          <w:lang w:val="es-ES"/>
        </w:rPr>
        <w:t>los datos personales en posesión de cualquier autoridad, entidad, órgano y organismo de los Poderes Ejecutivo, Legislativo y Judicial, órganos autónomos, partidos políticos, fideicomisos y fondos públicos, del Estado y de los municipios, con la finalidad de regular su debido tratamiento</w:t>
      </w:r>
      <w:r w:rsidR="002F6612" w:rsidRPr="0070382C">
        <w:rPr>
          <w:rFonts w:ascii="Arial" w:hAnsi="Arial" w:cs="Arial"/>
        </w:rPr>
        <w:t>.</w:t>
      </w:r>
    </w:p>
    <w:p w14:paraId="2CF63588" w14:textId="5F5455C5" w:rsidR="002C2027" w:rsidRPr="0070382C" w:rsidRDefault="00727481" w:rsidP="0070382C">
      <w:pPr>
        <w:jc w:val="both"/>
        <w:rPr>
          <w:rFonts w:ascii="Arial" w:hAnsi="Arial" w:cs="Arial"/>
        </w:rPr>
      </w:pPr>
      <w:proofErr w:type="gramStart"/>
      <w:r w:rsidRPr="0070382C">
        <w:rPr>
          <w:rFonts w:ascii="Arial" w:hAnsi="Arial" w:cs="Arial"/>
          <w:b/>
        </w:rPr>
        <w:t>OCTAVO</w:t>
      </w:r>
      <w:r w:rsidR="002F6612" w:rsidRPr="00995BE5">
        <w:rPr>
          <w:rFonts w:ascii="Arial" w:hAnsi="Arial" w:cs="Arial"/>
          <w:b/>
          <w:bCs/>
        </w:rPr>
        <w:t>.</w:t>
      </w:r>
      <w:r w:rsidR="0070382C" w:rsidRPr="00995BE5">
        <w:rPr>
          <w:rFonts w:ascii="Arial" w:hAnsi="Arial" w:cs="Arial"/>
          <w:b/>
          <w:bCs/>
        </w:rPr>
        <w:t>-</w:t>
      </w:r>
      <w:proofErr w:type="gramEnd"/>
      <w:r w:rsidR="002F6612" w:rsidRPr="0070382C">
        <w:rPr>
          <w:rFonts w:ascii="Arial" w:hAnsi="Arial" w:cs="Arial"/>
        </w:rPr>
        <w:t xml:space="preserve"> </w:t>
      </w:r>
      <w:r w:rsidR="004C7905" w:rsidRPr="0070382C">
        <w:rPr>
          <w:rFonts w:ascii="Arial" w:hAnsi="Arial" w:cs="Arial"/>
        </w:rPr>
        <w:t>L</w:t>
      </w:r>
      <w:r w:rsidR="002F6612" w:rsidRPr="0070382C">
        <w:rPr>
          <w:rFonts w:ascii="Arial" w:hAnsi="Arial" w:cs="Arial"/>
        </w:rPr>
        <w:t>os numerales 16 y 3</w:t>
      </w:r>
      <w:r w:rsidR="002C2027" w:rsidRPr="0070382C">
        <w:rPr>
          <w:rFonts w:ascii="Arial" w:hAnsi="Arial" w:cs="Arial"/>
        </w:rPr>
        <w:t>6</w:t>
      </w:r>
      <w:r w:rsidR="002F6612" w:rsidRPr="0070382C">
        <w:rPr>
          <w:rFonts w:ascii="Arial" w:hAnsi="Arial" w:cs="Arial"/>
        </w:rPr>
        <w:t xml:space="preserve"> de la multicitada legislación, establecen que </w:t>
      </w:r>
      <w:r w:rsidR="002C2027" w:rsidRPr="0070382C">
        <w:rPr>
          <w:rFonts w:ascii="Arial" w:hAnsi="Arial" w:cs="Arial"/>
        </w:rPr>
        <w:t xml:space="preserve">los responsables en materia de datos personales </w:t>
      </w:r>
      <w:r w:rsidR="002C2027" w:rsidRPr="0070382C">
        <w:rPr>
          <w:rFonts w:ascii="Arial" w:hAnsi="Arial" w:cs="Arial"/>
          <w:lang w:val="es-ES"/>
        </w:rPr>
        <w:t>deberán observar los principios de licitud, finalidad, lealtad, consentimiento, calidad, proporcionalidad, información y responsabilidad en el tratamiento de datos personales</w:t>
      </w:r>
      <w:r w:rsidR="002F6612" w:rsidRPr="0070382C">
        <w:rPr>
          <w:rFonts w:ascii="Arial" w:hAnsi="Arial" w:cs="Arial"/>
        </w:rPr>
        <w:t xml:space="preserve">; así como establecer y mantener las medidas de </w:t>
      </w:r>
      <w:r w:rsidR="002F6612" w:rsidRPr="0070382C">
        <w:rPr>
          <w:rFonts w:ascii="Arial" w:hAnsi="Arial" w:cs="Arial"/>
        </w:rPr>
        <w:lastRenderedPageBreak/>
        <w:t>seguridad de carácter administrativo, físico y técnico para la protección de los mismos, y garantizar su confidencialidad, integridad y disponibilidad.</w:t>
      </w:r>
    </w:p>
    <w:p w14:paraId="7F89CF04" w14:textId="2E110E0A" w:rsidR="002C2027" w:rsidRPr="0070382C" w:rsidRDefault="00727481" w:rsidP="0070382C">
      <w:pPr>
        <w:jc w:val="both"/>
        <w:rPr>
          <w:rFonts w:ascii="Arial" w:hAnsi="Arial" w:cs="Arial"/>
        </w:rPr>
      </w:pPr>
      <w:proofErr w:type="gramStart"/>
      <w:r w:rsidRPr="0070382C">
        <w:rPr>
          <w:rFonts w:ascii="Arial" w:hAnsi="Arial" w:cs="Arial"/>
          <w:b/>
        </w:rPr>
        <w:t>NOVENO</w:t>
      </w:r>
      <w:r w:rsidR="002F6612" w:rsidRPr="0070382C">
        <w:rPr>
          <w:rFonts w:ascii="Arial" w:hAnsi="Arial" w:cs="Arial"/>
          <w:b/>
        </w:rPr>
        <w:t>.</w:t>
      </w:r>
      <w:r w:rsidR="0070382C" w:rsidRPr="0070382C">
        <w:rPr>
          <w:rFonts w:ascii="Arial" w:hAnsi="Arial" w:cs="Arial"/>
          <w:b/>
        </w:rPr>
        <w:t>-</w:t>
      </w:r>
      <w:proofErr w:type="gramEnd"/>
      <w:r w:rsidR="002F6612" w:rsidRPr="0070382C">
        <w:rPr>
          <w:rFonts w:ascii="Arial" w:hAnsi="Arial" w:cs="Arial"/>
          <w:b/>
        </w:rPr>
        <w:t xml:space="preserve"> </w:t>
      </w:r>
      <w:r w:rsidR="004C7905" w:rsidRPr="0070382C">
        <w:rPr>
          <w:rFonts w:ascii="Arial" w:hAnsi="Arial" w:cs="Arial"/>
        </w:rPr>
        <w:t>E</w:t>
      </w:r>
      <w:r w:rsidR="002F6612" w:rsidRPr="0070382C">
        <w:rPr>
          <w:rFonts w:ascii="Arial" w:hAnsi="Arial" w:cs="Arial"/>
        </w:rPr>
        <w:t xml:space="preserve">l numeral </w:t>
      </w:r>
      <w:r w:rsidR="002C2027" w:rsidRPr="0070382C">
        <w:rPr>
          <w:rFonts w:ascii="Arial" w:hAnsi="Arial" w:cs="Arial"/>
        </w:rPr>
        <w:t>105</w:t>
      </w:r>
      <w:r w:rsidR="002F6612" w:rsidRPr="0070382C">
        <w:rPr>
          <w:rFonts w:ascii="Arial" w:hAnsi="Arial" w:cs="Arial"/>
        </w:rPr>
        <w:t>, fracción XI</w:t>
      </w:r>
      <w:r w:rsidR="002C2027" w:rsidRPr="0070382C">
        <w:rPr>
          <w:rFonts w:ascii="Arial" w:hAnsi="Arial" w:cs="Arial"/>
        </w:rPr>
        <w:t>X</w:t>
      </w:r>
      <w:r w:rsidR="002F6612" w:rsidRPr="0070382C">
        <w:rPr>
          <w:rFonts w:ascii="Arial" w:hAnsi="Arial" w:cs="Arial"/>
        </w:rPr>
        <w:t>, de la Ley de Protección de Datos Personales en Posesión de Sujetos Obligados</w:t>
      </w:r>
      <w:r w:rsidR="002C2027" w:rsidRPr="0070382C">
        <w:rPr>
          <w:rFonts w:ascii="Arial" w:hAnsi="Arial" w:cs="Arial"/>
        </w:rPr>
        <w:t xml:space="preserve"> del Estado de Nuevo León</w:t>
      </w:r>
      <w:r w:rsidR="002F6612" w:rsidRPr="0070382C">
        <w:rPr>
          <w:rFonts w:ascii="Arial" w:hAnsi="Arial" w:cs="Arial"/>
        </w:rPr>
        <w:t xml:space="preserve">, dispone que este órgano autónomo tiene la atribución de vigilar </w:t>
      </w:r>
      <w:r w:rsidR="002C2027" w:rsidRPr="0070382C">
        <w:rPr>
          <w:rFonts w:ascii="Arial" w:hAnsi="Arial" w:cs="Arial"/>
          <w:lang w:val="es-ES"/>
        </w:rPr>
        <w:t>evaluar y verificar el cumplimiento de la citada Ley y demás disposiciones aplicables</w:t>
      </w:r>
      <w:r w:rsidR="002F6612" w:rsidRPr="0070382C">
        <w:rPr>
          <w:rFonts w:ascii="Arial" w:hAnsi="Arial" w:cs="Arial"/>
        </w:rPr>
        <w:t>.</w:t>
      </w:r>
    </w:p>
    <w:p w14:paraId="458E1DE2" w14:textId="1992C15F" w:rsidR="002C2027" w:rsidRPr="0070382C" w:rsidRDefault="00727481" w:rsidP="0070382C">
      <w:pPr>
        <w:jc w:val="both"/>
        <w:rPr>
          <w:rFonts w:ascii="Arial" w:hAnsi="Arial" w:cs="Arial"/>
        </w:rPr>
      </w:pPr>
      <w:proofErr w:type="gramStart"/>
      <w:r w:rsidRPr="0070382C">
        <w:rPr>
          <w:rFonts w:ascii="Arial" w:hAnsi="Arial" w:cs="Arial"/>
          <w:b/>
        </w:rPr>
        <w:t>DÉCIMO</w:t>
      </w:r>
      <w:r w:rsidR="002F6612" w:rsidRPr="00995BE5">
        <w:rPr>
          <w:rFonts w:ascii="Arial" w:hAnsi="Arial" w:cs="Arial"/>
          <w:b/>
          <w:bCs/>
        </w:rPr>
        <w:t>.</w:t>
      </w:r>
      <w:r w:rsidR="0070382C" w:rsidRPr="00995BE5">
        <w:rPr>
          <w:rFonts w:ascii="Arial" w:hAnsi="Arial" w:cs="Arial"/>
          <w:b/>
          <w:bCs/>
        </w:rPr>
        <w:t>-</w:t>
      </w:r>
      <w:proofErr w:type="gramEnd"/>
      <w:r w:rsidR="002F6612" w:rsidRPr="0070382C">
        <w:rPr>
          <w:rFonts w:ascii="Arial" w:hAnsi="Arial" w:cs="Arial"/>
        </w:rPr>
        <w:t xml:space="preserve"> </w:t>
      </w:r>
      <w:r w:rsidR="004C7905" w:rsidRPr="0070382C">
        <w:rPr>
          <w:rFonts w:ascii="Arial" w:hAnsi="Arial" w:cs="Arial"/>
        </w:rPr>
        <w:t>E</w:t>
      </w:r>
      <w:r w:rsidR="002F6612" w:rsidRPr="0070382C">
        <w:rPr>
          <w:rFonts w:ascii="Arial" w:hAnsi="Arial" w:cs="Arial"/>
        </w:rPr>
        <w:t xml:space="preserve">l numeral 10, fracción I, del Reglamento Interior de </w:t>
      </w:r>
      <w:r w:rsidR="00662B6D" w:rsidRPr="0070382C">
        <w:rPr>
          <w:rFonts w:ascii="Arial" w:hAnsi="Arial" w:cs="Arial"/>
        </w:rPr>
        <w:t>este organismo,</w:t>
      </w:r>
      <w:r w:rsidR="002F6612" w:rsidRPr="0070382C">
        <w:rPr>
          <w:rFonts w:ascii="Arial" w:hAnsi="Arial" w:cs="Arial"/>
        </w:rPr>
        <w:t xml:space="preserve"> dispone que corresponde al Pleno, además de las atribuciones conferidas en el ordinal 54 de la Ley de Transparencia y Acceso a la Información Pública del Estado de Nuevo León, el ejercer las atribuciones que le otorga la referida Ley, así como las demás leyes, reglamentos y ordenamientos que le resulten aplicables.</w:t>
      </w:r>
    </w:p>
    <w:p w14:paraId="594A60AB" w14:textId="56D3E205" w:rsidR="00D3020A" w:rsidRPr="0070382C" w:rsidRDefault="004C7905" w:rsidP="0070382C">
      <w:pPr>
        <w:jc w:val="both"/>
        <w:rPr>
          <w:rFonts w:ascii="Arial" w:hAnsi="Arial" w:cs="Arial"/>
        </w:rPr>
      </w:pPr>
      <w:r w:rsidRPr="0070382C">
        <w:rPr>
          <w:rFonts w:ascii="Arial" w:hAnsi="Arial" w:cs="Arial"/>
          <w:b/>
        </w:rPr>
        <w:t>DÉCIMO</w:t>
      </w:r>
      <w:r w:rsidR="00727481" w:rsidRPr="0070382C">
        <w:rPr>
          <w:rFonts w:ascii="Arial" w:hAnsi="Arial" w:cs="Arial"/>
          <w:b/>
        </w:rPr>
        <w:t xml:space="preserve"> </w:t>
      </w:r>
      <w:proofErr w:type="gramStart"/>
      <w:r w:rsidR="00727481" w:rsidRPr="0070382C">
        <w:rPr>
          <w:rFonts w:ascii="Arial" w:hAnsi="Arial" w:cs="Arial"/>
          <w:b/>
        </w:rPr>
        <w:t>PRIMERO</w:t>
      </w:r>
      <w:r w:rsidR="002F6612" w:rsidRPr="00995BE5">
        <w:rPr>
          <w:rFonts w:ascii="Arial" w:hAnsi="Arial" w:cs="Arial"/>
          <w:b/>
          <w:bCs/>
        </w:rPr>
        <w:t>.</w:t>
      </w:r>
      <w:r w:rsidR="0070382C" w:rsidRPr="00995BE5">
        <w:rPr>
          <w:rFonts w:ascii="Arial" w:hAnsi="Arial" w:cs="Arial"/>
          <w:b/>
          <w:bCs/>
        </w:rPr>
        <w:t>-</w:t>
      </w:r>
      <w:proofErr w:type="gramEnd"/>
      <w:r w:rsidR="002F6612" w:rsidRPr="0070382C">
        <w:rPr>
          <w:rFonts w:ascii="Arial" w:hAnsi="Arial" w:cs="Arial"/>
        </w:rPr>
        <w:t xml:space="preserve"> </w:t>
      </w:r>
      <w:r w:rsidRPr="0070382C">
        <w:rPr>
          <w:rFonts w:ascii="Arial" w:hAnsi="Arial" w:cs="Arial"/>
        </w:rPr>
        <w:t>E</w:t>
      </w:r>
      <w:r w:rsidR="00DA2590" w:rsidRPr="0070382C">
        <w:rPr>
          <w:rFonts w:ascii="Arial" w:hAnsi="Arial" w:cs="Arial"/>
        </w:rPr>
        <w:t xml:space="preserve">n fecha </w:t>
      </w:r>
      <w:r w:rsidR="00CA4185" w:rsidRPr="0070382C">
        <w:rPr>
          <w:rFonts w:ascii="Arial" w:hAnsi="Arial" w:cs="Arial"/>
        </w:rPr>
        <w:t xml:space="preserve">16-dieciséis de febrero del presente año, </w:t>
      </w:r>
      <w:r w:rsidR="00DA2590" w:rsidRPr="0070382C">
        <w:rPr>
          <w:rFonts w:ascii="Arial" w:hAnsi="Arial" w:cs="Arial"/>
        </w:rPr>
        <w:t>mediante se</w:t>
      </w:r>
      <w:r w:rsidR="00CA4185" w:rsidRPr="0070382C">
        <w:rPr>
          <w:rFonts w:ascii="Arial" w:hAnsi="Arial" w:cs="Arial"/>
        </w:rPr>
        <w:t>sión ordinaria, el Pleno de este</w:t>
      </w:r>
      <w:r w:rsidR="00DA2590" w:rsidRPr="0070382C">
        <w:rPr>
          <w:rFonts w:ascii="Arial" w:hAnsi="Arial" w:cs="Arial"/>
        </w:rPr>
        <w:t xml:space="preserve"> </w:t>
      </w:r>
      <w:r w:rsidR="00CA4185" w:rsidRPr="0070382C">
        <w:rPr>
          <w:rFonts w:ascii="Arial" w:hAnsi="Arial" w:cs="Arial"/>
        </w:rPr>
        <w:t>Instituto</w:t>
      </w:r>
      <w:r w:rsidR="00DA2590" w:rsidRPr="0070382C">
        <w:rPr>
          <w:rFonts w:ascii="Arial" w:hAnsi="Arial" w:cs="Arial"/>
        </w:rPr>
        <w:t xml:space="preserve"> aprobó el Programa Anual de Evaluaciones para el año </w:t>
      </w:r>
      <w:r w:rsidR="00CA4185" w:rsidRPr="0070382C">
        <w:rPr>
          <w:rFonts w:ascii="Arial" w:hAnsi="Arial" w:cs="Arial"/>
        </w:rPr>
        <w:t>2022-dos mil veintidós</w:t>
      </w:r>
      <w:r w:rsidR="00D3020A" w:rsidRPr="0070382C">
        <w:rPr>
          <w:rFonts w:ascii="Arial" w:hAnsi="Arial" w:cs="Arial"/>
        </w:rPr>
        <w:t xml:space="preserve"> y la realización de la evaluación en materia de protección de datos personales</w:t>
      </w:r>
      <w:r w:rsidR="00D3020A" w:rsidRPr="0070382C">
        <w:rPr>
          <w:rFonts w:ascii="Arial" w:hAnsi="Arial" w:cs="Arial"/>
          <w:b/>
          <w:bCs/>
        </w:rPr>
        <w:t xml:space="preserve"> </w:t>
      </w:r>
      <w:r w:rsidR="00D3020A" w:rsidRPr="0070382C">
        <w:rPr>
          <w:rFonts w:ascii="Arial" w:hAnsi="Arial" w:cs="Arial"/>
        </w:rPr>
        <w:t>a los sujetos obligados del Estado de Nuevo León para el año 2022</w:t>
      </w:r>
      <w:r w:rsidR="003E3ED8" w:rsidRPr="0070382C">
        <w:rPr>
          <w:rFonts w:ascii="Arial" w:hAnsi="Arial" w:cs="Arial"/>
        </w:rPr>
        <w:t xml:space="preserve">, </w:t>
      </w:r>
      <w:r w:rsidR="00DA2590" w:rsidRPr="0070382C">
        <w:rPr>
          <w:rFonts w:ascii="Arial" w:hAnsi="Arial" w:cs="Arial"/>
        </w:rPr>
        <w:t xml:space="preserve">a través del </w:t>
      </w:r>
      <w:r w:rsidR="00D3020A" w:rsidRPr="0070382C">
        <w:rPr>
          <w:rFonts w:ascii="Arial" w:hAnsi="Arial" w:cs="Arial"/>
        </w:rPr>
        <w:t>Acuerdo 6/2022</w:t>
      </w:r>
      <w:r w:rsidR="003E3ED8" w:rsidRPr="0070382C">
        <w:rPr>
          <w:rFonts w:ascii="Arial" w:hAnsi="Arial" w:cs="Arial"/>
        </w:rPr>
        <w:t>.</w:t>
      </w:r>
    </w:p>
    <w:p w14:paraId="0E814EAB" w14:textId="075D229C" w:rsidR="00DA2590" w:rsidRPr="0070382C" w:rsidRDefault="003E3ED8" w:rsidP="0070382C">
      <w:pPr>
        <w:jc w:val="both"/>
        <w:rPr>
          <w:rFonts w:ascii="Arial" w:hAnsi="Arial" w:cs="Arial"/>
        </w:rPr>
      </w:pPr>
      <w:r w:rsidRPr="0070382C">
        <w:rPr>
          <w:rFonts w:ascii="Arial" w:hAnsi="Arial" w:cs="Arial"/>
        </w:rPr>
        <w:t xml:space="preserve">Así mismo, el </w:t>
      </w:r>
      <w:r w:rsidR="0070382C" w:rsidRPr="0070382C">
        <w:rPr>
          <w:rFonts w:ascii="Arial" w:hAnsi="Arial" w:cs="Arial"/>
        </w:rPr>
        <w:t>artículo</w:t>
      </w:r>
      <w:r w:rsidRPr="0070382C">
        <w:rPr>
          <w:rFonts w:ascii="Arial" w:hAnsi="Arial" w:cs="Arial"/>
        </w:rPr>
        <w:t xml:space="preserve"> segundo transitorio del acuerdo en </w:t>
      </w:r>
      <w:proofErr w:type="gramStart"/>
      <w:r w:rsidRPr="0070382C">
        <w:rPr>
          <w:rFonts w:ascii="Arial" w:hAnsi="Arial" w:cs="Arial"/>
        </w:rPr>
        <w:t>comento,</w:t>
      </w:r>
      <w:proofErr w:type="gramEnd"/>
      <w:r w:rsidRPr="0070382C">
        <w:rPr>
          <w:rFonts w:ascii="Arial" w:hAnsi="Arial" w:cs="Arial"/>
        </w:rPr>
        <w:t xml:space="preserve"> instruye a la Dirección de Datos Personales para que en términos del acuerdo de referencia y de los Lineamientos para establecer las disposiciones generales de los procedimientos de evaluación en materia de protección de datos personales, realice las acciones conducentes para llevar a cabo la evaluación en materia de protección de datos personales a los sujetos obligados del </w:t>
      </w:r>
      <w:r w:rsidR="0070382C">
        <w:rPr>
          <w:rFonts w:ascii="Arial" w:hAnsi="Arial" w:cs="Arial"/>
        </w:rPr>
        <w:t>E</w:t>
      </w:r>
      <w:r w:rsidRPr="0070382C">
        <w:rPr>
          <w:rFonts w:ascii="Arial" w:hAnsi="Arial" w:cs="Arial"/>
        </w:rPr>
        <w:t>stado de Nuevo León para el año 2022.</w:t>
      </w:r>
    </w:p>
    <w:p w14:paraId="6097A69B" w14:textId="3DCF5A9C" w:rsidR="00BB2172" w:rsidRPr="0070382C" w:rsidRDefault="004C7905" w:rsidP="0070382C">
      <w:pPr>
        <w:jc w:val="both"/>
        <w:rPr>
          <w:rFonts w:ascii="Arial" w:hAnsi="Arial" w:cs="Arial"/>
        </w:rPr>
      </w:pPr>
      <w:r w:rsidRPr="0070382C">
        <w:rPr>
          <w:rFonts w:ascii="Arial" w:hAnsi="Arial" w:cs="Arial"/>
          <w:b/>
        </w:rPr>
        <w:t xml:space="preserve">DÉCIMO </w:t>
      </w:r>
      <w:r w:rsidR="00727481" w:rsidRPr="0070382C">
        <w:rPr>
          <w:rFonts w:ascii="Arial" w:hAnsi="Arial" w:cs="Arial"/>
          <w:b/>
        </w:rPr>
        <w:t>SEGUNDO</w:t>
      </w:r>
      <w:r w:rsidR="00DA2590" w:rsidRPr="0070382C">
        <w:rPr>
          <w:rFonts w:ascii="Arial" w:hAnsi="Arial" w:cs="Arial"/>
          <w:b/>
          <w:bCs/>
        </w:rPr>
        <w:t>.</w:t>
      </w:r>
      <w:r w:rsidR="0070382C" w:rsidRPr="0070382C">
        <w:rPr>
          <w:rFonts w:ascii="Arial" w:hAnsi="Arial" w:cs="Arial"/>
          <w:b/>
          <w:bCs/>
        </w:rPr>
        <w:t>-</w:t>
      </w:r>
      <w:r w:rsidR="00DA2590" w:rsidRPr="0070382C">
        <w:rPr>
          <w:rFonts w:ascii="Arial" w:hAnsi="Arial" w:cs="Arial"/>
        </w:rPr>
        <w:t xml:space="preserve"> </w:t>
      </w:r>
      <w:r w:rsidRPr="0070382C">
        <w:rPr>
          <w:rFonts w:ascii="Arial" w:hAnsi="Arial" w:cs="Arial"/>
        </w:rPr>
        <w:t>C</w:t>
      </w:r>
      <w:r w:rsidR="00BB2172" w:rsidRPr="0070382C">
        <w:rPr>
          <w:rFonts w:ascii="Arial" w:hAnsi="Arial" w:cs="Arial"/>
        </w:rPr>
        <w:t>on motivo de la instrucción emitida por parte de</w:t>
      </w:r>
      <w:r w:rsidR="00CA4185" w:rsidRPr="0070382C">
        <w:rPr>
          <w:rFonts w:ascii="Arial" w:hAnsi="Arial" w:cs="Arial"/>
        </w:rPr>
        <w:t>l Pleno del Instituto</w:t>
      </w:r>
      <w:r w:rsidR="00BB2172" w:rsidRPr="0070382C">
        <w:rPr>
          <w:rFonts w:ascii="Arial" w:hAnsi="Arial" w:cs="Arial"/>
        </w:rPr>
        <w:t xml:space="preserve"> a l</w:t>
      </w:r>
      <w:r w:rsidR="00CA4185" w:rsidRPr="0070382C">
        <w:rPr>
          <w:rFonts w:ascii="Arial" w:hAnsi="Arial" w:cs="Arial"/>
        </w:rPr>
        <w:t xml:space="preserve">a Dirección de Datos Personales, </w:t>
      </w:r>
      <w:r w:rsidR="00BB2172" w:rsidRPr="0070382C">
        <w:rPr>
          <w:rFonts w:ascii="Arial" w:hAnsi="Arial" w:cs="Arial"/>
        </w:rPr>
        <w:t xml:space="preserve">durante el año </w:t>
      </w:r>
      <w:r w:rsidR="00CA4185" w:rsidRPr="0070382C">
        <w:rPr>
          <w:rFonts w:ascii="Arial" w:hAnsi="Arial" w:cs="Arial"/>
        </w:rPr>
        <w:t>2022-dos mil veintidós</w:t>
      </w:r>
      <w:r w:rsidR="00BB2172" w:rsidRPr="0070382C">
        <w:rPr>
          <w:rFonts w:ascii="Arial" w:hAnsi="Arial" w:cs="Arial"/>
        </w:rPr>
        <w:t xml:space="preserve">, el personal adscrito a dicha Dirección llevó a cabo la Evaluación del cumplimiento al Principio </w:t>
      </w:r>
      <w:r w:rsidR="00CA4185" w:rsidRPr="0070382C">
        <w:rPr>
          <w:rFonts w:ascii="Arial" w:hAnsi="Arial" w:cs="Arial"/>
        </w:rPr>
        <w:t xml:space="preserve">de Información, la designación del Oficial de protección de datos personales, así como el inventario de datos, </w:t>
      </w:r>
      <w:r w:rsidR="00BB2172" w:rsidRPr="0070382C">
        <w:rPr>
          <w:rFonts w:ascii="Arial" w:hAnsi="Arial" w:cs="Arial"/>
        </w:rPr>
        <w:t>por parte de los sujetos obligados que a</w:t>
      </w:r>
      <w:r w:rsidR="00CA4185" w:rsidRPr="0070382C">
        <w:rPr>
          <w:rFonts w:ascii="Arial" w:hAnsi="Arial" w:cs="Arial"/>
        </w:rPr>
        <w:t xml:space="preserve"> la fecha de emisión del referido acuerdo,</w:t>
      </w:r>
      <w:r w:rsidR="00BB2172" w:rsidRPr="0070382C">
        <w:rPr>
          <w:rFonts w:ascii="Arial" w:hAnsi="Arial" w:cs="Arial"/>
        </w:rPr>
        <w:t xml:space="preserve"> conformaban el Padrón de responsables en materia de datos personales</w:t>
      </w:r>
      <w:r w:rsidR="00CA4185" w:rsidRPr="0070382C">
        <w:rPr>
          <w:rFonts w:ascii="Arial" w:hAnsi="Arial" w:cs="Arial"/>
        </w:rPr>
        <w:t>.</w:t>
      </w:r>
    </w:p>
    <w:p w14:paraId="68A4A1F6" w14:textId="3B5C1B40" w:rsidR="002F6612" w:rsidRPr="0070382C" w:rsidRDefault="004C7905" w:rsidP="0070382C">
      <w:pPr>
        <w:jc w:val="both"/>
        <w:rPr>
          <w:rFonts w:ascii="Arial" w:hAnsi="Arial" w:cs="Arial"/>
        </w:rPr>
      </w:pPr>
      <w:r w:rsidRPr="0070382C">
        <w:rPr>
          <w:rFonts w:ascii="Arial" w:hAnsi="Arial" w:cs="Arial"/>
          <w:b/>
        </w:rPr>
        <w:t>DÉCIMO</w:t>
      </w:r>
      <w:r w:rsidR="0070382C">
        <w:rPr>
          <w:rFonts w:ascii="Arial" w:hAnsi="Arial" w:cs="Arial"/>
          <w:b/>
        </w:rPr>
        <w:t xml:space="preserve"> </w:t>
      </w:r>
      <w:proofErr w:type="gramStart"/>
      <w:r w:rsidR="00727481" w:rsidRPr="0070382C">
        <w:rPr>
          <w:rFonts w:ascii="Arial" w:hAnsi="Arial" w:cs="Arial"/>
          <w:b/>
        </w:rPr>
        <w:t>TERCERO</w:t>
      </w:r>
      <w:r w:rsidR="00BB2172" w:rsidRPr="0070382C">
        <w:rPr>
          <w:rFonts w:ascii="Arial" w:hAnsi="Arial" w:cs="Arial"/>
          <w:b/>
        </w:rPr>
        <w:t>.</w:t>
      </w:r>
      <w:r w:rsidR="0070382C" w:rsidRPr="0070382C">
        <w:rPr>
          <w:rFonts w:ascii="Arial" w:hAnsi="Arial" w:cs="Arial"/>
          <w:b/>
        </w:rPr>
        <w:t>-</w:t>
      </w:r>
      <w:proofErr w:type="gramEnd"/>
      <w:r w:rsidR="00BB2172" w:rsidRPr="0070382C">
        <w:rPr>
          <w:rFonts w:ascii="Arial" w:hAnsi="Arial" w:cs="Arial"/>
        </w:rPr>
        <w:t xml:space="preserve"> </w:t>
      </w:r>
      <w:r w:rsidRPr="0070382C">
        <w:rPr>
          <w:rFonts w:ascii="Arial" w:hAnsi="Arial" w:cs="Arial"/>
        </w:rPr>
        <w:t>De</w:t>
      </w:r>
      <w:r w:rsidR="00973431" w:rsidRPr="0070382C">
        <w:rPr>
          <w:rFonts w:ascii="Arial" w:hAnsi="Arial" w:cs="Arial"/>
        </w:rPr>
        <w:t xml:space="preserve"> conformidad con el artículo 40 de los Lineamientos para establecer las disposiciones generales de los procedimientos de evaluación en materia de protección de datos personales, </w:t>
      </w:r>
      <w:r w:rsidR="00AD167B" w:rsidRPr="0070382C">
        <w:rPr>
          <w:rFonts w:ascii="Arial" w:hAnsi="Arial" w:cs="Arial"/>
        </w:rPr>
        <w:t xml:space="preserve">una vez </w:t>
      </w:r>
      <w:r w:rsidR="00D3275D" w:rsidRPr="0070382C">
        <w:rPr>
          <w:rFonts w:ascii="Arial" w:hAnsi="Arial" w:cs="Arial"/>
        </w:rPr>
        <w:t>concluidas</w:t>
      </w:r>
      <w:r w:rsidR="00AD167B" w:rsidRPr="0070382C">
        <w:rPr>
          <w:rFonts w:ascii="Arial" w:hAnsi="Arial" w:cs="Arial"/>
        </w:rPr>
        <w:t xml:space="preserve"> </w:t>
      </w:r>
      <w:r w:rsidR="00B97BDA" w:rsidRPr="0070382C">
        <w:rPr>
          <w:rFonts w:ascii="Arial" w:hAnsi="Arial" w:cs="Arial"/>
        </w:rPr>
        <w:t xml:space="preserve">las evaluaciones </w:t>
      </w:r>
      <w:r w:rsidR="00CA4185" w:rsidRPr="0070382C">
        <w:rPr>
          <w:rFonts w:ascii="Arial" w:hAnsi="Arial" w:cs="Arial"/>
        </w:rPr>
        <w:t>señaladas con antelación</w:t>
      </w:r>
      <w:r w:rsidR="00AD167B" w:rsidRPr="0070382C">
        <w:rPr>
          <w:rFonts w:ascii="Arial" w:hAnsi="Arial" w:cs="Arial"/>
        </w:rPr>
        <w:t xml:space="preserve">, resulta necesario dar a conocer los resultados de </w:t>
      </w:r>
      <w:r w:rsidR="00973431" w:rsidRPr="0070382C">
        <w:rPr>
          <w:rFonts w:ascii="Arial" w:hAnsi="Arial" w:cs="Arial"/>
        </w:rPr>
        <w:t>las mismas, a través del presente Informe de resultados.</w:t>
      </w:r>
    </w:p>
    <w:p w14:paraId="712524E2" w14:textId="5347E3D8" w:rsidR="0060011B" w:rsidRPr="0070382C" w:rsidRDefault="00AD167B" w:rsidP="0070382C">
      <w:pPr>
        <w:jc w:val="both"/>
        <w:rPr>
          <w:rFonts w:ascii="Arial" w:hAnsi="Arial" w:cs="Arial"/>
        </w:rPr>
      </w:pPr>
      <w:r w:rsidRPr="0070382C">
        <w:rPr>
          <w:rFonts w:ascii="Arial" w:hAnsi="Arial" w:cs="Arial"/>
        </w:rPr>
        <w:lastRenderedPageBreak/>
        <w:t>Por lo anteriormente expuesto</w:t>
      </w:r>
      <w:r w:rsidR="002F6612" w:rsidRPr="0070382C">
        <w:rPr>
          <w:rFonts w:ascii="Arial" w:hAnsi="Arial" w:cs="Arial"/>
        </w:rPr>
        <w:t xml:space="preserve">, el Pleno </w:t>
      </w:r>
      <w:r w:rsidR="00FC676B" w:rsidRPr="0070382C">
        <w:rPr>
          <w:rFonts w:ascii="Arial" w:hAnsi="Arial" w:cs="Arial"/>
        </w:rPr>
        <w:t>del Instituto Estatal de Transparencia, Acceso a la Información y Protección de Datos Personales</w:t>
      </w:r>
      <w:r w:rsidR="002F6612" w:rsidRPr="0070382C">
        <w:rPr>
          <w:rFonts w:ascii="Arial" w:hAnsi="Arial" w:cs="Arial"/>
        </w:rPr>
        <w:t xml:space="preserve"> emite el siguiente:</w:t>
      </w:r>
    </w:p>
    <w:p w14:paraId="1CBF8063" w14:textId="30135C29" w:rsidR="002F6612" w:rsidRPr="0070382C" w:rsidRDefault="002F6612" w:rsidP="0070382C">
      <w:pPr>
        <w:jc w:val="center"/>
        <w:rPr>
          <w:rFonts w:ascii="Arial" w:hAnsi="Arial" w:cs="Arial"/>
          <w:b/>
        </w:rPr>
      </w:pPr>
      <w:r w:rsidRPr="0070382C">
        <w:rPr>
          <w:rFonts w:ascii="Arial" w:hAnsi="Arial" w:cs="Arial"/>
          <w:b/>
        </w:rPr>
        <w:t>A</w:t>
      </w:r>
      <w:r w:rsidR="004C7905" w:rsidRPr="0070382C">
        <w:rPr>
          <w:rFonts w:ascii="Arial" w:hAnsi="Arial" w:cs="Arial"/>
          <w:b/>
        </w:rPr>
        <w:t xml:space="preserve"> </w:t>
      </w:r>
      <w:r w:rsidRPr="0070382C">
        <w:rPr>
          <w:rFonts w:ascii="Arial" w:hAnsi="Arial" w:cs="Arial"/>
          <w:b/>
        </w:rPr>
        <w:t>C</w:t>
      </w:r>
      <w:r w:rsidR="004C7905" w:rsidRPr="0070382C">
        <w:rPr>
          <w:rFonts w:ascii="Arial" w:hAnsi="Arial" w:cs="Arial"/>
          <w:b/>
        </w:rPr>
        <w:t xml:space="preserve"> </w:t>
      </w:r>
      <w:r w:rsidRPr="0070382C">
        <w:rPr>
          <w:rFonts w:ascii="Arial" w:hAnsi="Arial" w:cs="Arial"/>
          <w:b/>
        </w:rPr>
        <w:t>U</w:t>
      </w:r>
      <w:r w:rsidR="004C7905" w:rsidRPr="0070382C">
        <w:rPr>
          <w:rFonts w:ascii="Arial" w:hAnsi="Arial" w:cs="Arial"/>
          <w:b/>
        </w:rPr>
        <w:t xml:space="preserve"> </w:t>
      </w:r>
      <w:r w:rsidRPr="0070382C">
        <w:rPr>
          <w:rFonts w:ascii="Arial" w:hAnsi="Arial" w:cs="Arial"/>
          <w:b/>
        </w:rPr>
        <w:t>E</w:t>
      </w:r>
      <w:r w:rsidR="004C7905" w:rsidRPr="0070382C">
        <w:rPr>
          <w:rFonts w:ascii="Arial" w:hAnsi="Arial" w:cs="Arial"/>
          <w:b/>
        </w:rPr>
        <w:t xml:space="preserve"> </w:t>
      </w:r>
      <w:r w:rsidRPr="0070382C">
        <w:rPr>
          <w:rFonts w:ascii="Arial" w:hAnsi="Arial" w:cs="Arial"/>
          <w:b/>
        </w:rPr>
        <w:t>R</w:t>
      </w:r>
      <w:r w:rsidR="004C7905" w:rsidRPr="0070382C">
        <w:rPr>
          <w:rFonts w:ascii="Arial" w:hAnsi="Arial" w:cs="Arial"/>
          <w:b/>
        </w:rPr>
        <w:t xml:space="preserve"> </w:t>
      </w:r>
      <w:r w:rsidRPr="0070382C">
        <w:rPr>
          <w:rFonts w:ascii="Arial" w:hAnsi="Arial" w:cs="Arial"/>
          <w:b/>
        </w:rPr>
        <w:t>D</w:t>
      </w:r>
      <w:r w:rsidR="004C7905" w:rsidRPr="0070382C">
        <w:rPr>
          <w:rFonts w:ascii="Arial" w:hAnsi="Arial" w:cs="Arial"/>
          <w:b/>
        </w:rPr>
        <w:t xml:space="preserve"> </w:t>
      </w:r>
      <w:r w:rsidRPr="0070382C">
        <w:rPr>
          <w:rFonts w:ascii="Arial" w:hAnsi="Arial" w:cs="Arial"/>
          <w:b/>
        </w:rPr>
        <w:t>O</w:t>
      </w:r>
    </w:p>
    <w:p w14:paraId="53875FD1" w14:textId="208CC526" w:rsidR="00250291" w:rsidRPr="0070382C" w:rsidRDefault="00C16011" w:rsidP="0070382C">
      <w:pPr>
        <w:jc w:val="both"/>
        <w:rPr>
          <w:rFonts w:ascii="Arial" w:hAnsi="Arial" w:cs="Arial"/>
        </w:rPr>
      </w:pPr>
      <w:r>
        <w:rPr>
          <w:rFonts w:ascii="Arial" w:hAnsi="Arial" w:cs="Arial"/>
          <w:b/>
        </w:rPr>
        <w:t>ÚNICO</w:t>
      </w:r>
      <w:r w:rsidR="0070382C" w:rsidRPr="0070382C">
        <w:rPr>
          <w:rFonts w:ascii="Arial" w:hAnsi="Arial" w:cs="Arial"/>
          <w:b/>
        </w:rPr>
        <w:t>.-</w:t>
      </w:r>
      <w:r w:rsidR="002F6612" w:rsidRPr="0070382C">
        <w:rPr>
          <w:rFonts w:ascii="Arial" w:hAnsi="Arial" w:cs="Arial"/>
          <w:b/>
        </w:rPr>
        <w:t xml:space="preserve"> </w:t>
      </w:r>
      <w:r w:rsidR="00250291" w:rsidRPr="0070382C">
        <w:rPr>
          <w:rFonts w:ascii="Arial" w:hAnsi="Arial" w:cs="Arial"/>
        </w:rPr>
        <w:t xml:space="preserve">El Pleno del Instituto Estatal de Transparencia, Acceso a la Información y Protección de Datos Personales, en uso de las atribuciones conferidas por el artículo 105, fracción XIX, de la Ley de Protección de Datos Personales en Posesión de Sujetos Obligados del Estado de Nuevo León, informa el resultado de las Evaluaciones en materia de protección de datos personales, relativas a la vigilancia del cumplimiento al </w:t>
      </w:r>
      <w:r w:rsidR="00250291" w:rsidRPr="0070382C">
        <w:rPr>
          <w:rFonts w:ascii="Arial" w:eastAsia="Arial" w:hAnsi="Arial" w:cs="Arial"/>
          <w:color w:val="000000"/>
          <w:lang w:eastAsia="es-MX"/>
        </w:rPr>
        <w:t xml:space="preserve">Principio de Información, la designación del Oficial de protección de datos personales, así como el inventario de datos, </w:t>
      </w:r>
      <w:r w:rsidR="00250291" w:rsidRPr="0070382C">
        <w:rPr>
          <w:rFonts w:ascii="Arial" w:hAnsi="Arial" w:cs="Arial"/>
        </w:rPr>
        <w:t xml:space="preserve"> por parte de todos los sujetos obligados de esta Entidad Federativa, evaluación que arrojó los siguientes resultados</w:t>
      </w:r>
      <w:r w:rsidR="00BF5E02" w:rsidRPr="0070382C">
        <w:rPr>
          <w:rFonts w:ascii="Arial" w:hAnsi="Arial" w:cs="Arial"/>
        </w:rPr>
        <w:t>:</w:t>
      </w:r>
      <w:r w:rsidR="00B43A6E" w:rsidRPr="0070382C">
        <w:rPr>
          <w:rFonts w:ascii="Arial" w:hAnsi="Arial" w:cs="Arial"/>
        </w:rPr>
        <w:t xml:space="preserve">       </w:t>
      </w:r>
    </w:p>
    <w:tbl>
      <w:tblPr>
        <w:tblStyle w:val="Tabladecuadrcula2"/>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4982"/>
        <w:gridCol w:w="2023"/>
      </w:tblGrid>
      <w:tr w:rsidR="00250291" w:rsidRPr="0070382C" w14:paraId="6E110B4B" w14:textId="77777777" w:rsidTr="00DB69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tcBorders>
              <w:top w:val="none" w:sz="0" w:space="0" w:color="auto"/>
              <w:bottom w:val="none" w:sz="0" w:space="0" w:color="auto"/>
              <w:right w:val="none" w:sz="0" w:space="0" w:color="auto"/>
            </w:tcBorders>
            <w:noWrap/>
            <w:hideMark/>
          </w:tcPr>
          <w:p w14:paraId="4FC8C5AF" w14:textId="77777777" w:rsidR="00250291" w:rsidRPr="0070382C" w:rsidRDefault="00250291" w:rsidP="00C16011">
            <w:pPr>
              <w:spacing w:line="276" w:lineRule="auto"/>
              <w:jc w:val="center"/>
              <w:rPr>
                <w:rFonts w:ascii="Arial" w:hAnsi="Arial" w:cs="Arial"/>
              </w:rPr>
            </w:pPr>
            <w:r w:rsidRPr="0070382C">
              <w:rPr>
                <w:rFonts w:ascii="Arial" w:hAnsi="Arial" w:cs="Arial"/>
              </w:rPr>
              <w:t>NÚMERO DE EVALUACIÓN</w:t>
            </w:r>
          </w:p>
        </w:tc>
        <w:tc>
          <w:tcPr>
            <w:tcW w:w="4982" w:type="dxa"/>
            <w:tcBorders>
              <w:top w:val="none" w:sz="0" w:space="0" w:color="auto"/>
              <w:left w:val="none" w:sz="0" w:space="0" w:color="auto"/>
              <w:bottom w:val="none" w:sz="0" w:space="0" w:color="auto"/>
              <w:right w:val="none" w:sz="0" w:space="0" w:color="auto"/>
            </w:tcBorders>
            <w:noWrap/>
            <w:hideMark/>
          </w:tcPr>
          <w:p w14:paraId="6454B14D" w14:textId="77777777" w:rsidR="00250291" w:rsidRPr="0070382C" w:rsidRDefault="00250291" w:rsidP="00C1601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rPr>
              <w:t>SUJETO OBLIGADO DEL ESTADO DE NUEVO LEÓN</w:t>
            </w:r>
          </w:p>
        </w:tc>
        <w:tc>
          <w:tcPr>
            <w:tcW w:w="2023" w:type="dxa"/>
            <w:tcBorders>
              <w:top w:val="none" w:sz="0" w:space="0" w:color="auto"/>
              <w:left w:val="none" w:sz="0" w:space="0" w:color="auto"/>
              <w:bottom w:val="none" w:sz="0" w:space="0" w:color="auto"/>
            </w:tcBorders>
            <w:noWrap/>
            <w:hideMark/>
          </w:tcPr>
          <w:p w14:paraId="2022B1F0" w14:textId="77777777" w:rsidR="00250291" w:rsidRPr="0070382C" w:rsidRDefault="00250291" w:rsidP="00C1601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rPr>
              <w:t>RESOLUCIÓN</w:t>
            </w:r>
          </w:p>
        </w:tc>
      </w:tr>
      <w:tr w:rsidR="00250291" w:rsidRPr="0070382C" w14:paraId="52B0512A"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EEB248C"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EV/001/2022</w:t>
            </w:r>
          </w:p>
        </w:tc>
        <w:tc>
          <w:tcPr>
            <w:tcW w:w="4982" w:type="dxa"/>
            <w:vAlign w:val="center"/>
          </w:tcPr>
          <w:p w14:paraId="3DE5E2B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Honorable Congreso del Estado de Nuevo León</w:t>
            </w:r>
          </w:p>
        </w:tc>
        <w:tc>
          <w:tcPr>
            <w:tcW w:w="2023" w:type="dxa"/>
            <w:noWrap/>
          </w:tcPr>
          <w:p w14:paraId="3736F70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6DB255F"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1268EE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EV/002/2022</w:t>
            </w:r>
          </w:p>
        </w:tc>
        <w:tc>
          <w:tcPr>
            <w:tcW w:w="4982" w:type="dxa"/>
            <w:vAlign w:val="center"/>
          </w:tcPr>
          <w:p w14:paraId="4F440050"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Auditoría Superior del Estado de Nuevo León</w:t>
            </w:r>
          </w:p>
        </w:tc>
        <w:tc>
          <w:tcPr>
            <w:tcW w:w="2023" w:type="dxa"/>
            <w:noWrap/>
          </w:tcPr>
          <w:p w14:paraId="7ECCEE3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5E5A24F7"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035775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EV/003/2022</w:t>
            </w:r>
          </w:p>
        </w:tc>
        <w:tc>
          <w:tcPr>
            <w:tcW w:w="4982" w:type="dxa"/>
            <w:vAlign w:val="center"/>
          </w:tcPr>
          <w:p w14:paraId="4E2F350B"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Poder Judicial del Estado de Nuevo León</w:t>
            </w:r>
          </w:p>
        </w:tc>
        <w:tc>
          <w:tcPr>
            <w:tcW w:w="2023" w:type="dxa"/>
            <w:noWrap/>
          </w:tcPr>
          <w:p w14:paraId="0412BFF1"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AFE803E"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348FC36"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EV/004/2022</w:t>
            </w:r>
          </w:p>
        </w:tc>
        <w:tc>
          <w:tcPr>
            <w:tcW w:w="4982" w:type="dxa"/>
            <w:vAlign w:val="center"/>
          </w:tcPr>
          <w:p w14:paraId="62006D58"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Contraloría y Transparencia Gubernamental</w:t>
            </w:r>
          </w:p>
        </w:tc>
        <w:tc>
          <w:tcPr>
            <w:tcW w:w="2023" w:type="dxa"/>
            <w:noWrap/>
          </w:tcPr>
          <w:p w14:paraId="456FBEFB"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1D70615B"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08ABB4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EV/005/2022</w:t>
            </w:r>
          </w:p>
        </w:tc>
        <w:tc>
          <w:tcPr>
            <w:tcW w:w="4982" w:type="dxa"/>
            <w:vAlign w:val="center"/>
          </w:tcPr>
          <w:p w14:paraId="253FEDF6"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Secretaría de Administración</w:t>
            </w:r>
          </w:p>
        </w:tc>
        <w:tc>
          <w:tcPr>
            <w:tcW w:w="2023" w:type="dxa"/>
            <w:noWrap/>
          </w:tcPr>
          <w:p w14:paraId="2098B54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355CAE88"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B53A8BC"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EV/006/2022</w:t>
            </w:r>
          </w:p>
        </w:tc>
        <w:tc>
          <w:tcPr>
            <w:tcW w:w="4982" w:type="dxa"/>
            <w:vAlign w:val="center"/>
          </w:tcPr>
          <w:p w14:paraId="537D3BD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Secretaría de Educación</w:t>
            </w:r>
          </w:p>
        </w:tc>
        <w:tc>
          <w:tcPr>
            <w:tcW w:w="2023" w:type="dxa"/>
            <w:noWrap/>
          </w:tcPr>
          <w:p w14:paraId="066D9794"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3A8CFACA"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FA05FDD"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EV/007/2022</w:t>
            </w:r>
          </w:p>
        </w:tc>
        <w:tc>
          <w:tcPr>
            <w:tcW w:w="4982" w:type="dxa"/>
            <w:vAlign w:val="center"/>
          </w:tcPr>
          <w:p w14:paraId="068A6D91"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Secretaría de Finanzas y Tesorería General del Estado</w:t>
            </w:r>
          </w:p>
        </w:tc>
        <w:tc>
          <w:tcPr>
            <w:tcW w:w="2023" w:type="dxa"/>
            <w:noWrap/>
          </w:tcPr>
          <w:p w14:paraId="079A03B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557327D"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D7DEE86"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EV/008/2022</w:t>
            </w:r>
          </w:p>
        </w:tc>
        <w:tc>
          <w:tcPr>
            <w:tcW w:w="4982" w:type="dxa"/>
            <w:vAlign w:val="center"/>
          </w:tcPr>
          <w:p w14:paraId="73346E08"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Secretaría de Salud</w:t>
            </w:r>
          </w:p>
        </w:tc>
        <w:tc>
          <w:tcPr>
            <w:tcW w:w="2023" w:type="dxa"/>
            <w:noWrap/>
          </w:tcPr>
          <w:p w14:paraId="3D6E2390"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48A21438"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D38C3D2"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EV/009/2022</w:t>
            </w:r>
          </w:p>
        </w:tc>
        <w:tc>
          <w:tcPr>
            <w:tcW w:w="4982" w:type="dxa"/>
            <w:vAlign w:val="center"/>
          </w:tcPr>
          <w:p w14:paraId="45BD2408"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Secretaría General de Gobierno</w:t>
            </w:r>
          </w:p>
        </w:tc>
        <w:tc>
          <w:tcPr>
            <w:tcW w:w="2023" w:type="dxa"/>
            <w:noWrap/>
          </w:tcPr>
          <w:p w14:paraId="041C317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558D1F8"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CEE8376"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EV/010/2022</w:t>
            </w:r>
          </w:p>
        </w:tc>
        <w:tc>
          <w:tcPr>
            <w:tcW w:w="4982" w:type="dxa"/>
            <w:vAlign w:val="center"/>
          </w:tcPr>
          <w:p w14:paraId="3535F48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Representación del Gobierno en la Ciudad de México</w:t>
            </w:r>
          </w:p>
        </w:tc>
        <w:tc>
          <w:tcPr>
            <w:tcW w:w="2023" w:type="dxa"/>
            <w:noWrap/>
          </w:tcPr>
          <w:p w14:paraId="71F37EEA"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21842829"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B7BCD6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EV/011/2022</w:t>
            </w:r>
          </w:p>
        </w:tc>
        <w:tc>
          <w:tcPr>
            <w:tcW w:w="4982" w:type="dxa"/>
            <w:vAlign w:val="center"/>
          </w:tcPr>
          <w:p w14:paraId="37844FC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Secretaría de Medio Ambiente</w:t>
            </w:r>
          </w:p>
        </w:tc>
        <w:tc>
          <w:tcPr>
            <w:tcW w:w="2023" w:type="dxa"/>
            <w:noWrap/>
          </w:tcPr>
          <w:p w14:paraId="69F61B5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DEE8489" w14:textId="77777777" w:rsidTr="00DB6985">
        <w:trPr>
          <w:trHeight w:val="268"/>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60565E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EV/012/2022</w:t>
            </w:r>
          </w:p>
        </w:tc>
        <w:tc>
          <w:tcPr>
            <w:tcW w:w="4982" w:type="dxa"/>
            <w:vAlign w:val="center"/>
          </w:tcPr>
          <w:p w14:paraId="7823A49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Secretaría de Seguridad</w:t>
            </w:r>
          </w:p>
        </w:tc>
        <w:tc>
          <w:tcPr>
            <w:tcW w:w="2023" w:type="dxa"/>
            <w:noWrap/>
          </w:tcPr>
          <w:p w14:paraId="0A6EF660"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0C739E2"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25F566F"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EV/013/2022</w:t>
            </w:r>
          </w:p>
        </w:tc>
        <w:tc>
          <w:tcPr>
            <w:tcW w:w="4982" w:type="dxa"/>
            <w:vAlign w:val="center"/>
          </w:tcPr>
          <w:p w14:paraId="3E83B1E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Secretaría de Igualdad e Inclusión</w:t>
            </w:r>
          </w:p>
        </w:tc>
        <w:tc>
          <w:tcPr>
            <w:tcW w:w="2023" w:type="dxa"/>
            <w:noWrap/>
          </w:tcPr>
          <w:p w14:paraId="5D4D7D27"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C975150"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604381D"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EV/014/2022</w:t>
            </w:r>
          </w:p>
        </w:tc>
        <w:tc>
          <w:tcPr>
            <w:tcW w:w="4982" w:type="dxa"/>
            <w:vAlign w:val="center"/>
          </w:tcPr>
          <w:p w14:paraId="1AE9A66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Secretaría de Desarrollo Regional y Agropecuario</w:t>
            </w:r>
          </w:p>
        </w:tc>
        <w:tc>
          <w:tcPr>
            <w:tcW w:w="2023" w:type="dxa"/>
            <w:noWrap/>
          </w:tcPr>
          <w:p w14:paraId="10A171C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72AC7E3"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417385C"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EV/015/2022</w:t>
            </w:r>
          </w:p>
        </w:tc>
        <w:tc>
          <w:tcPr>
            <w:tcW w:w="4982" w:type="dxa"/>
            <w:vAlign w:val="center"/>
          </w:tcPr>
          <w:p w14:paraId="39DA1A8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Secretaría de Turismo</w:t>
            </w:r>
          </w:p>
        </w:tc>
        <w:tc>
          <w:tcPr>
            <w:tcW w:w="2023" w:type="dxa"/>
            <w:noWrap/>
          </w:tcPr>
          <w:p w14:paraId="7F37B51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F77A29A"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F43209C"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EV/016/2022</w:t>
            </w:r>
          </w:p>
        </w:tc>
        <w:tc>
          <w:tcPr>
            <w:tcW w:w="4982" w:type="dxa"/>
            <w:vAlign w:val="center"/>
          </w:tcPr>
          <w:p w14:paraId="2D46F60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Secretaría de Economía</w:t>
            </w:r>
          </w:p>
        </w:tc>
        <w:tc>
          <w:tcPr>
            <w:tcW w:w="2023" w:type="dxa"/>
            <w:noWrap/>
          </w:tcPr>
          <w:p w14:paraId="165895C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61747CE" w14:textId="77777777" w:rsidTr="00DB698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BA5D294"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EV/017/2022</w:t>
            </w:r>
          </w:p>
        </w:tc>
        <w:tc>
          <w:tcPr>
            <w:tcW w:w="4982" w:type="dxa"/>
            <w:vAlign w:val="center"/>
          </w:tcPr>
          <w:p w14:paraId="738C2911"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Secretaría de Participación Ciudadana</w:t>
            </w:r>
          </w:p>
        </w:tc>
        <w:tc>
          <w:tcPr>
            <w:tcW w:w="2023" w:type="dxa"/>
            <w:noWrap/>
          </w:tcPr>
          <w:p w14:paraId="63105EF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C22B431"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62A4DCD"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EV/018/2022</w:t>
            </w:r>
          </w:p>
        </w:tc>
        <w:tc>
          <w:tcPr>
            <w:tcW w:w="4982" w:type="dxa"/>
            <w:vAlign w:val="center"/>
          </w:tcPr>
          <w:p w14:paraId="5FF7928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Secretaría de las Mujeres</w:t>
            </w:r>
          </w:p>
        </w:tc>
        <w:tc>
          <w:tcPr>
            <w:tcW w:w="2023" w:type="dxa"/>
            <w:noWrap/>
          </w:tcPr>
          <w:p w14:paraId="37BC415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7488B1E2" w14:textId="77777777" w:rsidTr="00DB698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A6787A0"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EV/019/2022</w:t>
            </w:r>
          </w:p>
        </w:tc>
        <w:tc>
          <w:tcPr>
            <w:tcW w:w="4982" w:type="dxa"/>
            <w:vAlign w:val="center"/>
          </w:tcPr>
          <w:p w14:paraId="20CAFE7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70382C">
              <w:rPr>
                <w:rFonts w:ascii="Arial" w:hAnsi="Arial" w:cs="Arial"/>
                <w:bCs/>
                <w:color w:val="000000"/>
              </w:rPr>
              <w:t>Secretaría del Trabajo</w:t>
            </w:r>
          </w:p>
        </w:tc>
        <w:tc>
          <w:tcPr>
            <w:tcW w:w="2023" w:type="dxa"/>
            <w:noWrap/>
          </w:tcPr>
          <w:p w14:paraId="268FC516"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4D29BF3D" w14:textId="77777777" w:rsidTr="00DB6985">
        <w:trPr>
          <w:trHeight w:val="364"/>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B1D2396"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lastRenderedPageBreak/>
              <w:t>EV/020/2022</w:t>
            </w:r>
          </w:p>
        </w:tc>
        <w:tc>
          <w:tcPr>
            <w:tcW w:w="4982" w:type="dxa"/>
            <w:vAlign w:val="center"/>
          </w:tcPr>
          <w:p w14:paraId="67EB0E54"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Secretaría de Movilidad y Planeación Urbana</w:t>
            </w:r>
          </w:p>
        </w:tc>
        <w:tc>
          <w:tcPr>
            <w:tcW w:w="2023" w:type="dxa"/>
            <w:noWrap/>
          </w:tcPr>
          <w:p w14:paraId="3F91886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256339BA" w14:textId="77777777" w:rsidTr="00DB698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59A645F"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EV/021/2022</w:t>
            </w:r>
          </w:p>
        </w:tc>
        <w:tc>
          <w:tcPr>
            <w:tcW w:w="4982" w:type="dxa"/>
            <w:vAlign w:val="center"/>
          </w:tcPr>
          <w:p w14:paraId="1F0968DB"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Secretaría de Cultura</w:t>
            </w:r>
          </w:p>
        </w:tc>
        <w:tc>
          <w:tcPr>
            <w:tcW w:w="2023" w:type="dxa"/>
            <w:noWrap/>
          </w:tcPr>
          <w:p w14:paraId="470852F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54A87F2"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AAA5B4D"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EV/022/2022</w:t>
            </w:r>
          </w:p>
        </w:tc>
        <w:tc>
          <w:tcPr>
            <w:tcW w:w="4982" w:type="dxa"/>
            <w:vAlign w:val="center"/>
          </w:tcPr>
          <w:p w14:paraId="247D84C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Secretaría Particular del Gobernador</w:t>
            </w:r>
          </w:p>
        </w:tc>
        <w:tc>
          <w:tcPr>
            <w:tcW w:w="2023" w:type="dxa"/>
            <w:noWrap/>
          </w:tcPr>
          <w:p w14:paraId="7E5C483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62CB3D4"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74E2A68"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EV/023/2022</w:t>
            </w:r>
          </w:p>
        </w:tc>
        <w:tc>
          <w:tcPr>
            <w:tcW w:w="4982" w:type="dxa"/>
            <w:vAlign w:val="center"/>
          </w:tcPr>
          <w:p w14:paraId="5CBD82F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Oficina Ejecutiva del Gobernador</w:t>
            </w:r>
          </w:p>
        </w:tc>
        <w:tc>
          <w:tcPr>
            <w:tcW w:w="2023" w:type="dxa"/>
            <w:noWrap/>
          </w:tcPr>
          <w:p w14:paraId="6D55230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43A4FAFE"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BFBBD89"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EV/024/2022</w:t>
            </w:r>
          </w:p>
        </w:tc>
        <w:tc>
          <w:tcPr>
            <w:tcW w:w="4982" w:type="dxa"/>
            <w:vAlign w:val="center"/>
          </w:tcPr>
          <w:p w14:paraId="73A2EB70"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Colegio de Educación Profesional Técnica del Estado de Nuevo León</w:t>
            </w:r>
          </w:p>
        </w:tc>
        <w:tc>
          <w:tcPr>
            <w:tcW w:w="2023" w:type="dxa"/>
            <w:noWrap/>
          </w:tcPr>
          <w:p w14:paraId="4C2F0A25"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DF33FF7"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B3DBC0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EV/025/2022</w:t>
            </w:r>
          </w:p>
        </w:tc>
        <w:tc>
          <w:tcPr>
            <w:tcW w:w="4982" w:type="dxa"/>
            <w:vAlign w:val="center"/>
          </w:tcPr>
          <w:p w14:paraId="7A63965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Colegio de Estudios Científicos y Tecnológicos del Estado de Nuevo León</w:t>
            </w:r>
          </w:p>
        </w:tc>
        <w:tc>
          <w:tcPr>
            <w:tcW w:w="2023" w:type="dxa"/>
            <w:noWrap/>
          </w:tcPr>
          <w:p w14:paraId="598B3EC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B7DE1DC"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7E9B602"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EV/026/2022</w:t>
            </w:r>
          </w:p>
        </w:tc>
        <w:tc>
          <w:tcPr>
            <w:tcW w:w="4982" w:type="dxa"/>
            <w:vAlign w:val="center"/>
          </w:tcPr>
          <w:p w14:paraId="2BF824F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Consejo para la Cultura y las Artes de Nuevo León</w:t>
            </w:r>
          </w:p>
        </w:tc>
        <w:tc>
          <w:tcPr>
            <w:tcW w:w="2023" w:type="dxa"/>
            <w:noWrap/>
          </w:tcPr>
          <w:p w14:paraId="69AE36E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5E7C939"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74EA4DE"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EV/027/2022</w:t>
            </w:r>
          </w:p>
        </w:tc>
        <w:tc>
          <w:tcPr>
            <w:tcW w:w="4982" w:type="dxa"/>
            <w:vAlign w:val="center"/>
          </w:tcPr>
          <w:p w14:paraId="6F179A5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 xml:space="preserve">Corporación para el Desarrollo Agropecuario de Nuevo León </w:t>
            </w:r>
          </w:p>
        </w:tc>
        <w:tc>
          <w:tcPr>
            <w:tcW w:w="2023" w:type="dxa"/>
            <w:noWrap/>
          </w:tcPr>
          <w:p w14:paraId="7789A0B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E930ED0"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81F7ED3"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EV/028/2022</w:t>
            </w:r>
          </w:p>
        </w:tc>
        <w:tc>
          <w:tcPr>
            <w:tcW w:w="4982" w:type="dxa"/>
            <w:vAlign w:val="center"/>
          </w:tcPr>
          <w:p w14:paraId="4B514CE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Corporación para el Desarrollo de la Zona Fronteriza de Nuevo León</w:t>
            </w:r>
          </w:p>
        </w:tc>
        <w:tc>
          <w:tcPr>
            <w:tcW w:w="2023" w:type="dxa"/>
            <w:noWrap/>
          </w:tcPr>
          <w:p w14:paraId="08FF209E"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88EA035"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AAC0AFE"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EV/029/2022</w:t>
            </w:r>
          </w:p>
        </w:tc>
        <w:tc>
          <w:tcPr>
            <w:tcW w:w="4982" w:type="dxa"/>
            <w:vAlign w:val="center"/>
          </w:tcPr>
          <w:p w14:paraId="252E8C6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Corporación para el Desarrollo Turístico de Nuevo León</w:t>
            </w:r>
          </w:p>
        </w:tc>
        <w:tc>
          <w:tcPr>
            <w:tcW w:w="2023" w:type="dxa"/>
            <w:noWrap/>
          </w:tcPr>
          <w:p w14:paraId="05CD85B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29A47B1"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2A4E0F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EV/030/2022</w:t>
            </w:r>
          </w:p>
        </w:tc>
        <w:tc>
          <w:tcPr>
            <w:tcW w:w="4982" w:type="dxa"/>
            <w:vAlign w:val="center"/>
          </w:tcPr>
          <w:p w14:paraId="1A57BADA"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Constructor de Infraestructura Física, Educativa y Deportiva de Nuevo León</w:t>
            </w:r>
          </w:p>
        </w:tc>
        <w:tc>
          <w:tcPr>
            <w:tcW w:w="2023" w:type="dxa"/>
            <w:noWrap/>
          </w:tcPr>
          <w:p w14:paraId="32A8037B"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4BFADC1"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3BD527B"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EV/031/2022</w:t>
            </w:r>
          </w:p>
        </w:tc>
        <w:tc>
          <w:tcPr>
            <w:tcW w:w="4982" w:type="dxa"/>
            <w:vAlign w:val="center"/>
          </w:tcPr>
          <w:p w14:paraId="3111F1DB"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de Capacitación y Educación para el Trabajo del Estado de Nuevo León A.C.</w:t>
            </w:r>
          </w:p>
        </w:tc>
        <w:tc>
          <w:tcPr>
            <w:tcW w:w="2023" w:type="dxa"/>
            <w:noWrap/>
          </w:tcPr>
          <w:p w14:paraId="187828BE"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DEA73FC"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879AFCF"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EV/032/2022</w:t>
            </w:r>
          </w:p>
        </w:tc>
        <w:tc>
          <w:tcPr>
            <w:tcW w:w="4982" w:type="dxa"/>
            <w:vAlign w:val="center"/>
          </w:tcPr>
          <w:p w14:paraId="4F5A8B3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de Control Vehicular del Estado de Nuevo León</w:t>
            </w:r>
          </w:p>
        </w:tc>
        <w:tc>
          <w:tcPr>
            <w:tcW w:w="2023" w:type="dxa"/>
            <w:noWrap/>
          </w:tcPr>
          <w:p w14:paraId="5F9B8FD9"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ABE7F1F"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67089ED"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EV/033/2022</w:t>
            </w:r>
          </w:p>
        </w:tc>
        <w:tc>
          <w:tcPr>
            <w:tcW w:w="4982" w:type="dxa"/>
            <w:vAlign w:val="center"/>
          </w:tcPr>
          <w:p w14:paraId="36681AD8"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de Defensoría Pública para el Estado de Nuevo León</w:t>
            </w:r>
          </w:p>
        </w:tc>
        <w:tc>
          <w:tcPr>
            <w:tcW w:w="2023" w:type="dxa"/>
            <w:noWrap/>
          </w:tcPr>
          <w:p w14:paraId="52DAB0D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2506128"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91F9463"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EV/034/2022</w:t>
            </w:r>
          </w:p>
        </w:tc>
        <w:tc>
          <w:tcPr>
            <w:tcW w:w="4982" w:type="dxa"/>
            <w:vAlign w:val="center"/>
          </w:tcPr>
          <w:p w14:paraId="7B8C88C8"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de Innovación y Transferencia de Tecnología de Nuevo León</w:t>
            </w:r>
          </w:p>
        </w:tc>
        <w:tc>
          <w:tcPr>
            <w:tcW w:w="2023" w:type="dxa"/>
            <w:noWrap/>
          </w:tcPr>
          <w:p w14:paraId="5968534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89B9159"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0ABE724"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EV/035/2022</w:t>
            </w:r>
          </w:p>
        </w:tc>
        <w:tc>
          <w:tcPr>
            <w:tcW w:w="4982" w:type="dxa"/>
            <w:vAlign w:val="center"/>
          </w:tcPr>
          <w:p w14:paraId="4DCF1EF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de Investigación, Innovación y Estudios de Posgrado para la Educación del Estado de Nuevo León</w:t>
            </w:r>
          </w:p>
        </w:tc>
        <w:tc>
          <w:tcPr>
            <w:tcW w:w="2023" w:type="dxa"/>
            <w:noWrap/>
          </w:tcPr>
          <w:p w14:paraId="1DE440ED"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05E79A4"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323E796"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EV/036/2022</w:t>
            </w:r>
          </w:p>
        </w:tc>
        <w:tc>
          <w:tcPr>
            <w:tcW w:w="4982" w:type="dxa"/>
            <w:vAlign w:val="center"/>
          </w:tcPr>
          <w:p w14:paraId="737840A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de la Vivienda de Nuevo León</w:t>
            </w:r>
          </w:p>
        </w:tc>
        <w:tc>
          <w:tcPr>
            <w:tcW w:w="2023" w:type="dxa"/>
            <w:noWrap/>
          </w:tcPr>
          <w:p w14:paraId="67562F39"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D347DFA"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36D83E8"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EV/037/2022</w:t>
            </w:r>
          </w:p>
        </w:tc>
        <w:tc>
          <w:tcPr>
            <w:tcW w:w="4982" w:type="dxa"/>
            <w:vAlign w:val="center"/>
          </w:tcPr>
          <w:p w14:paraId="4B6A5AE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de Seguridad y Servicios Sociales de los Trabajadores del Estado de Nuevo León</w:t>
            </w:r>
          </w:p>
        </w:tc>
        <w:tc>
          <w:tcPr>
            <w:tcW w:w="2023" w:type="dxa"/>
            <w:noWrap/>
          </w:tcPr>
          <w:p w14:paraId="4A2D76D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AB6F907" w14:textId="77777777" w:rsidTr="00DB6985">
        <w:trPr>
          <w:trHeight w:val="341"/>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1D1CD4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EV/038/2022</w:t>
            </w:r>
          </w:p>
        </w:tc>
        <w:tc>
          <w:tcPr>
            <w:tcW w:w="4982" w:type="dxa"/>
            <w:vAlign w:val="center"/>
          </w:tcPr>
          <w:p w14:paraId="18BD7830"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del Agua del Estado de Nuevo León</w:t>
            </w:r>
          </w:p>
        </w:tc>
        <w:tc>
          <w:tcPr>
            <w:tcW w:w="2023" w:type="dxa"/>
            <w:noWrap/>
          </w:tcPr>
          <w:p w14:paraId="37B876EB"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FFA8933"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87C4B5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EV/039/2022</w:t>
            </w:r>
          </w:p>
        </w:tc>
        <w:tc>
          <w:tcPr>
            <w:tcW w:w="4982" w:type="dxa"/>
            <w:vAlign w:val="center"/>
          </w:tcPr>
          <w:p w14:paraId="73636BF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Estatal de Cultura Física y Deporte</w:t>
            </w:r>
          </w:p>
        </w:tc>
        <w:tc>
          <w:tcPr>
            <w:tcW w:w="2023" w:type="dxa"/>
            <w:noWrap/>
          </w:tcPr>
          <w:p w14:paraId="48312238"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6DD3445"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96E2E9C"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EV/040/2022</w:t>
            </w:r>
          </w:p>
        </w:tc>
        <w:tc>
          <w:tcPr>
            <w:tcW w:w="4982" w:type="dxa"/>
            <w:vAlign w:val="center"/>
          </w:tcPr>
          <w:p w14:paraId="42FF02A5"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Estatal de la Juventud</w:t>
            </w:r>
          </w:p>
        </w:tc>
        <w:tc>
          <w:tcPr>
            <w:tcW w:w="2023" w:type="dxa"/>
            <w:noWrap/>
          </w:tcPr>
          <w:p w14:paraId="4C1543F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BCF9A6C" w14:textId="77777777" w:rsidTr="00DB698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F2B173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EV/041/2022</w:t>
            </w:r>
          </w:p>
        </w:tc>
        <w:tc>
          <w:tcPr>
            <w:tcW w:w="4982" w:type="dxa"/>
            <w:vAlign w:val="center"/>
          </w:tcPr>
          <w:p w14:paraId="4326F5F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Estatal de las Mujeres</w:t>
            </w:r>
          </w:p>
        </w:tc>
        <w:tc>
          <w:tcPr>
            <w:tcW w:w="2023" w:type="dxa"/>
            <w:noWrap/>
          </w:tcPr>
          <w:p w14:paraId="48B611A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6D26D0D"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663CC8B"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EV/042/2022</w:t>
            </w:r>
          </w:p>
        </w:tc>
        <w:tc>
          <w:tcPr>
            <w:tcW w:w="4982" w:type="dxa"/>
            <w:vAlign w:val="center"/>
          </w:tcPr>
          <w:p w14:paraId="2DAAC9E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Estatal de Seguridad Pública</w:t>
            </w:r>
          </w:p>
        </w:tc>
        <w:tc>
          <w:tcPr>
            <w:tcW w:w="2023" w:type="dxa"/>
            <w:noWrap/>
          </w:tcPr>
          <w:p w14:paraId="0C0FD7B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A1829B8"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1AE7E1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lastRenderedPageBreak/>
              <w:t>EV/043/2022</w:t>
            </w:r>
          </w:p>
        </w:tc>
        <w:tc>
          <w:tcPr>
            <w:tcW w:w="4982" w:type="dxa"/>
            <w:vAlign w:val="center"/>
          </w:tcPr>
          <w:p w14:paraId="7E270CB1"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Registral y Catastral del Estado de Nuevo León</w:t>
            </w:r>
          </w:p>
        </w:tc>
        <w:tc>
          <w:tcPr>
            <w:tcW w:w="2023" w:type="dxa"/>
            <w:noWrap/>
          </w:tcPr>
          <w:p w14:paraId="3B1EDD2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79EB404"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C0542EB"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EV/044/2022</w:t>
            </w:r>
          </w:p>
        </w:tc>
        <w:tc>
          <w:tcPr>
            <w:tcW w:w="4982" w:type="dxa"/>
            <w:vAlign w:val="center"/>
          </w:tcPr>
          <w:p w14:paraId="70E531B8"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Museo de Historia Mexicana</w:t>
            </w:r>
          </w:p>
        </w:tc>
        <w:tc>
          <w:tcPr>
            <w:tcW w:w="2023" w:type="dxa"/>
            <w:noWrap/>
          </w:tcPr>
          <w:p w14:paraId="23B165E4"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50BEA30" w14:textId="77777777" w:rsidTr="00DB69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E6CF5A3"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EV/045/2022</w:t>
            </w:r>
          </w:p>
        </w:tc>
        <w:tc>
          <w:tcPr>
            <w:tcW w:w="4982" w:type="dxa"/>
            <w:vAlign w:val="center"/>
          </w:tcPr>
          <w:p w14:paraId="4518558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Operadora de Servicios Turísticos de Nuevo León</w:t>
            </w:r>
          </w:p>
        </w:tc>
        <w:tc>
          <w:tcPr>
            <w:tcW w:w="2023" w:type="dxa"/>
            <w:noWrap/>
          </w:tcPr>
          <w:p w14:paraId="51967B7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79A8D6A"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523F86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EV/046/2022</w:t>
            </w:r>
          </w:p>
        </w:tc>
        <w:tc>
          <w:tcPr>
            <w:tcW w:w="4982" w:type="dxa"/>
            <w:vAlign w:val="center"/>
          </w:tcPr>
          <w:p w14:paraId="4FFC328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Parque Fundidora</w:t>
            </w:r>
          </w:p>
        </w:tc>
        <w:tc>
          <w:tcPr>
            <w:tcW w:w="2023" w:type="dxa"/>
            <w:noWrap/>
          </w:tcPr>
          <w:p w14:paraId="192BFD2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1A68B7B0"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F2FFEB7"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EV/047/2022</w:t>
            </w:r>
          </w:p>
        </w:tc>
        <w:tc>
          <w:tcPr>
            <w:tcW w:w="4982" w:type="dxa"/>
            <w:vAlign w:val="center"/>
          </w:tcPr>
          <w:p w14:paraId="3F4B78D7"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Parques y Vida Silvestre de Nuevo León</w:t>
            </w:r>
          </w:p>
        </w:tc>
        <w:tc>
          <w:tcPr>
            <w:tcW w:w="2023" w:type="dxa"/>
            <w:noWrap/>
          </w:tcPr>
          <w:p w14:paraId="4D679916"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9BD3417"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E5B947C"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EV/048/2022</w:t>
            </w:r>
          </w:p>
        </w:tc>
        <w:tc>
          <w:tcPr>
            <w:tcW w:w="4982" w:type="dxa"/>
            <w:vAlign w:val="center"/>
          </w:tcPr>
          <w:p w14:paraId="5A5C1FB4"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Promotora de Desarrollo Rural de Nuevo León</w:t>
            </w:r>
          </w:p>
        </w:tc>
        <w:tc>
          <w:tcPr>
            <w:tcW w:w="2023" w:type="dxa"/>
            <w:noWrap/>
          </w:tcPr>
          <w:p w14:paraId="1B39213F"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
                <w:bCs/>
              </w:rPr>
              <w:t>Incumple</w:t>
            </w:r>
          </w:p>
        </w:tc>
      </w:tr>
      <w:tr w:rsidR="00250291" w:rsidRPr="0070382C" w14:paraId="275B4906"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A845E2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EV/049/2022</w:t>
            </w:r>
          </w:p>
        </w:tc>
        <w:tc>
          <w:tcPr>
            <w:tcW w:w="4982" w:type="dxa"/>
            <w:vAlign w:val="center"/>
          </w:tcPr>
          <w:p w14:paraId="731BD08E"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Red Estatal de Autopistas de Nuevo León</w:t>
            </w:r>
          </w:p>
        </w:tc>
        <w:tc>
          <w:tcPr>
            <w:tcW w:w="2023" w:type="dxa"/>
            <w:noWrap/>
          </w:tcPr>
          <w:p w14:paraId="0D1CDD1D"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6752FFA"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40D3A73"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EV/050/2022</w:t>
            </w:r>
          </w:p>
        </w:tc>
        <w:tc>
          <w:tcPr>
            <w:tcW w:w="4982" w:type="dxa"/>
            <w:vAlign w:val="center"/>
          </w:tcPr>
          <w:p w14:paraId="3A8854B9"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Servicios de Agua y Drenaje de Monterrey, I.P.D.</w:t>
            </w:r>
          </w:p>
        </w:tc>
        <w:tc>
          <w:tcPr>
            <w:tcW w:w="2023" w:type="dxa"/>
            <w:noWrap/>
          </w:tcPr>
          <w:p w14:paraId="1B271C4B"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37976691"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8BE75A5"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EV/051/2022</w:t>
            </w:r>
          </w:p>
        </w:tc>
        <w:tc>
          <w:tcPr>
            <w:tcW w:w="4982" w:type="dxa"/>
            <w:vAlign w:val="center"/>
          </w:tcPr>
          <w:p w14:paraId="5DB3FD07"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Servicios de Salud de Nuevo León, O.P.D.</w:t>
            </w:r>
          </w:p>
        </w:tc>
        <w:tc>
          <w:tcPr>
            <w:tcW w:w="2023" w:type="dxa"/>
            <w:noWrap/>
          </w:tcPr>
          <w:p w14:paraId="5CFED75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6819ED0"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646933B"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EV/052/2022</w:t>
            </w:r>
          </w:p>
        </w:tc>
        <w:tc>
          <w:tcPr>
            <w:tcW w:w="4982" w:type="dxa"/>
            <w:vAlign w:val="center"/>
          </w:tcPr>
          <w:p w14:paraId="1C8B0E0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Sistema de Caminos de Nuevo León</w:t>
            </w:r>
          </w:p>
        </w:tc>
        <w:tc>
          <w:tcPr>
            <w:tcW w:w="2023" w:type="dxa"/>
            <w:noWrap/>
          </w:tcPr>
          <w:p w14:paraId="1DA538D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F6471EB" w14:textId="77777777" w:rsidTr="00DB698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5B67931"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EV/053/2022</w:t>
            </w:r>
          </w:p>
        </w:tc>
        <w:tc>
          <w:tcPr>
            <w:tcW w:w="4982" w:type="dxa"/>
            <w:vAlign w:val="center"/>
          </w:tcPr>
          <w:p w14:paraId="1454084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Sistema de Transporte Colectivo (METRORREY)</w:t>
            </w:r>
          </w:p>
        </w:tc>
        <w:tc>
          <w:tcPr>
            <w:tcW w:w="2023" w:type="dxa"/>
            <w:noWrap/>
          </w:tcPr>
          <w:p w14:paraId="76CF07A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116799A"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B733AAF"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EV/054/2022</w:t>
            </w:r>
          </w:p>
        </w:tc>
        <w:tc>
          <w:tcPr>
            <w:tcW w:w="4982" w:type="dxa"/>
            <w:vAlign w:val="center"/>
          </w:tcPr>
          <w:p w14:paraId="1E9F1E39"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Sistema Integral para el Manejo Ecológico y Procesamiento de Desechos</w:t>
            </w:r>
          </w:p>
        </w:tc>
        <w:tc>
          <w:tcPr>
            <w:tcW w:w="2023" w:type="dxa"/>
            <w:noWrap/>
          </w:tcPr>
          <w:p w14:paraId="59573198"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9C58D0F"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643B334"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EV/055/2022</w:t>
            </w:r>
          </w:p>
        </w:tc>
        <w:tc>
          <w:tcPr>
            <w:tcW w:w="4982" w:type="dxa"/>
            <w:vAlign w:val="center"/>
          </w:tcPr>
          <w:p w14:paraId="7E3EBCD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Sistema para el Desarrollo Integral de la Familia de Nuevo León</w:t>
            </w:r>
          </w:p>
        </w:tc>
        <w:tc>
          <w:tcPr>
            <w:tcW w:w="2023" w:type="dxa"/>
            <w:noWrap/>
          </w:tcPr>
          <w:p w14:paraId="47DE649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1DAB4C8"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AC145A0"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EV/056/2022</w:t>
            </w:r>
          </w:p>
        </w:tc>
        <w:tc>
          <w:tcPr>
            <w:tcW w:w="4982" w:type="dxa"/>
            <w:vAlign w:val="center"/>
          </w:tcPr>
          <w:p w14:paraId="1398E86A"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Unidad de Integración Educativa</w:t>
            </w:r>
          </w:p>
        </w:tc>
        <w:tc>
          <w:tcPr>
            <w:tcW w:w="2023" w:type="dxa"/>
            <w:noWrap/>
          </w:tcPr>
          <w:p w14:paraId="6C18E37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923EBAD"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E5615D4"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EV/057/2022</w:t>
            </w:r>
          </w:p>
        </w:tc>
        <w:tc>
          <w:tcPr>
            <w:tcW w:w="4982" w:type="dxa"/>
            <w:vAlign w:val="center"/>
          </w:tcPr>
          <w:p w14:paraId="1790303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Universidad de Ciencias de la Seguridad</w:t>
            </w:r>
          </w:p>
        </w:tc>
        <w:tc>
          <w:tcPr>
            <w:tcW w:w="2023" w:type="dxa"/>
            <w:noWrap/>
          </w:tcPr>
          <w:p w14:paraId="1195C14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1A1546D" w14:textId="77777777" w:rsidTr="00DB6985">
        <w:trPr>
          <w:trHeight w:val="304"/>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215188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EV/058/2022</w:t>
            </w:r>
          </w:p>
        </w:tc>
        <w:tc>
          <w:tcPr>
            <w:tcW w:w="4982" w:type="dxa"/>
            <w:vAlign w:val="center"/>
          </w:tcPr>
          <w:p w14:paraId="6E59B95E"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Universidad Politécnica de Apodaca</w:t>
            </w:r>
          </w:p>
        </w:tc>
        <w:tc>
          <w:tcPr>
            <w:tcW w:w="2023" w:type="dxa"/>
            <w:noWrap/>
          </w:tcPr>
          <w:p w14:paraId="0329474F"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E98862E"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530B252"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EV/059/2022</w:t>
            </w:r>
          </w:p>
        </w:tc>
        <w:tc>
          <w:tcPr>
            <w:tcW w:w="4982" w:type="dxa"/>
            <w:vAlign w:val="center"/>
          </w:tcPr>
          <w:p w14:paraId="38359A4E"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Universidad Politécnica de García</w:t>
            </w:r>
          </w:p>
        </w:tc>
        <w:tc>
          <w:tcPr>
            <w:tcW w:w="2023" w:type="dxa"/>
            <w:noWrap/>
          </w:tcPr>
          <w:p w14:paraId="7B6D63B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A45C32B" w14:textId="77777777" w:rsidTr="00DB6985">
        <w:trPr>
          <w:trHeight w:val="256"/>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C606CD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EV/060/2022</w:t>
            </w:r>
          </w:p>
        </w:tc>
        <w:tc>
          <w:tcPr>
            <w:tcW w:w="4982" w:type="dxa"/>
            <w:vAlign w:val="center"/>
          </w:tcPr>
          <w:p w14:paraId="0A3CAE6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Universidad Tecnológica Cadereyta</w:t>
            </w:r>
          </w:p>
        </w:tc>
        <w:tc>
          <w:tcPr>
            <w:tcW w:w="2023" w:type="dxa"/>
            <w:noWrap/>
          </w:tcPr>
          <w:p w14:paraId="54FA8824"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7174BBD"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15D0649"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EV/061/2022</w:t>
            </w:r>
          </w:p>
        </w:tc>
        <w:tc>
          <w:tcPr>
            <w:tcW w:w="4982" w:type="dxa"/>
            <w:vAlign w:val="center"/>
          </w:tcPr>
          <w:p w14:paraId="78C70B2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Universidad Tecnológica General Mariano Escobedo</w:t>
            </w:r>
          </w:p>
        </w:tc>
        <w:tc>
          <w:tcPr>
            <w:tcW w:w="2023" w:type="dxa"/>
            <w:noWrap/>
          </w:tcPr>
          <w:p w14:paraId="070432A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CD1475F"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3C17829"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EV/062/2022</w:t>
            </w:r>
          </w:p>
        </w:tc>
        <w:tc>
          <w:tcPr>
            <w:tcW w:w="4982" w:type="dxa"/>
            <w:vAlign w:val="center"/>
          </w:tcPr>
          <w:p w14:paraId="102BA95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Universidad Tecnológica Linares</w:t>
            </w:r>
          </w:p>
        </w:tc>
        <w:tc>
          <w:tcPr>
            <w:tcW w:w="2023" w:type="dxa"/>
            <w:noWrap/>
          </w:tcPr>
          <w:p w14:paraId="760B5BE5"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99FF71E"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3ABBFA1"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EV/063/2022</w:t>
            </w:r>
          </w:p>
        </w:tc>
        <w:tc>
          <w:tcPr>
            <w:tcW w:w="4982" w:type="dxa"/>
            <w:vAlign w:val="center"/>
          </w:tcPr>
          <w:p w14:paraId="1EE38591"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Universidad Tecnológica Santa Catarina</w:t>
            </w:r>
          </w:p>
        </w:tc>
        <w:tc>
          <w:tcPr>
            <w:tcW w:w="2023" w:type="dxa"/>
            <w:noWrap/>
          </w:tcPr>
          <w:p w14:paraId="1987CBBE"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7067879"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8D7EB2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EV/064/2022</w:t>
            </w:r>
          </w:p>
        </w:tc>
        <w:tc>
          <w:tcPr>
            <w:tcW w:w="4982" w:type="dxa"/>
            <w:vAlign w:val="center"/>
          </w:tcPr>
          <w:p w14:paraId="6E64116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Secretaría Ejecutiva del Sistema Estatal Anticorrupción</w:t>
            </w:r>
          </w:p>
        </w:tc>
        <w:tc>
          <w:tcPr>
            <w:tcW w:w="2023" w:type="dxa"/>
            <w:noWrap/>
          </w:tcPr>
          <w:p w14:paraId="0FFD6488"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0B1D9F6"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E485CE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EV/065/2022</w:t>
            </w:r>
          </w:p>
        </w:tc>
        <w:tc>
          <w:tcPr>
            <w:tcW w:w="4982" w:type="dxa"/>
            <w:vAlign w:val="center"/>
          </w:tcPr>
          <w:p w14:paraId="591FC99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Sistema de Radio y Televisión del Estado de Nuevo León</w:t>
            </w:r>
          </w:p>
        </w:tc>
        <w:tc>
          <w:tcPr>
            <w:tcW w:w="2023" w:type="dxa"/>
            <w:noWrap/>
          </w:tcPr>
          <w:p w14:paraId="33850231"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19E2081"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20362C6"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EV/066/2022</w:t>
            </w:r>
          </w:p>
        </w:tc>
        <w:tc>
          <w:tcPr>
            <w:tcW w:w="4982" w:type="dxa"/>
            <w:vAlign w:val="center"/>
          </w:tcPr>
          <w:p w14:paraId="26F1067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Estatal de las Personas Adultas Mayores</w:t>
            </w:r>
          </w:p>
        </w:tc>
        <w:tc>
          <w:tcPr>
            <w:tcW w:w="2023" w:type="dxa"/>
            <w:noWrap/>
          </w:tcPr>
          <w:p w14:paraId="079105F4"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F227E47"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A51DDEB"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EV/067/2022</w:t>
            </w:r>
          </w:p>
        </w:tc>
        <w:tc>
          <w:tcPr>
            <w:tcW w:w="4982" w:type="dxa"/>
            <w:vAlign w:val="center"/>
          </w:tcPr>
          <w:p w14:paraId="01BB26D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Colegio de Bachilleres Militarizado, General Mariano Escobedo” del Estado de Nuevo León</w:t>
            </w:r>
          </w:p>
        </w:tc>
        <w:tc>
          <w:tcPr>
            <w:tcW w:w="2023" w:type="dxa"/>
            <w:noWrap/>
          </w:tcPr>
          <w:p w14:paraId="03CCB40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F9E0A14"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9535A8D"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EV/068/2022</w:t>
            </w:r>
          </w:p>
        </w:tc>
        <w:tc>
          <w:tcPr>
            <w:tcW w:w="4982" w:type="dxa"/>
            <w:vAlign w:val="center"/>
          </w:tcPr>
          <w:p w14:paraId="1DC5ABF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de Movilidad y Accesibilidad de Nuevo León</w:t>
            </w:r>
          </w:p>
        </w:tc>
        <w:tc>
          <w:tcPr>
            <w:tcW w:w="2023" w:type="dxa"/>
            <w:noWrap/>
          </w:tcPr>
          <w:p w14:paraId="4361F26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3D6AC7E"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CF569E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EV/069/2022</w:t>
            </w:r>
          </w:p>
        </w:tc>
        <w:tc>
          <w:tcPr>
            <w:tcW w:w="4982" w:type="dxa"/>
            <w:vAlign w:val="center"/>
          </w:tcPr>
          <w:p w14:paraId="3DEB6A3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Junta Local de Conciliación y Arbitraje del Estado de Nuevo León</w:t>
            </w:r>
          </w:p>
        </w:tc>
        <w:tc>
          <w:tcPr>
            <w:tcW w:w="2023" w:type="dxa"/>
            <w:noWrap/>
          </w:tcPr>
          <w:p w14:paraId="0B57013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B7B3F4F"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DA42DDE"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lastRenderedPageBreak/>
              <w:t>EV/070/2022</w:t>
            </w:r>
          </w:p>
        </w:tc>
        <w:tc>
          <w:tcPr>
            <w:tcW w:w="4982" w:type="dxa"/>
            <w:vAlign w:val="center"/>
          </w:tcPr>
          <w:p w14:paraId="1E80A486"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Tribunal de Arbitraje del Estado de Nuevo León</w:t>
            </w:r>
          </w:p>
        </w:tc>
        <w:tc>
          <w:tcPr>
            <w:tcW w:w="2023" w:type="dxa"/>
            <w:noWrap/>
          </w:tcPr>
          <w:p w14:paraId="48345A5B"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B1C6048"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23882E7"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EV/071/2022</w:t>
            </w:r>
          </w:p>
        </w:tc>
        <w:tc>
          <w:tcPr>
            <w:tcW w:w="4982" w:type="dxa"/>
            <w:vAlign w:val="center"/>
          </w:tcPr>
          <w:p w14:paraId="2D02C38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Tribunal de Justicia Administrativa del Estado de Nuevo León</w:t>
            </w:r>
          </w:p>
        </w:tc>
        <w:tc>
          <w:tcPr>
            <w:tcW w:w="2023" w:type="dxa"/>
            <w:noWrap/>
          </w:tcPr>
          <w:p w14:paraId="5E13727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583E8CD"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AA68471"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EV/072/2022</w:t>
            </w:r>
          </w:p>
        </w:tc>
        <w:tc>
          <w:tcPr>
            <w:tcW w:w="4982" w:type="dxa"/>
            <w:vAlign w:val="center"/>
          </w:tcPr>
          <w:p w14:paraId="6133DE88"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Comisión de Transparencia y Acceso a la Información del Estado de Nuevo León</w:t>
            </w:r>
          </w:p>
        </w:tc>
        <w:tc>
          <w:tcPr>
            <w:tcW w:w="2023" w:type="dxa"/>
            <w:noWrap/>
          </w:tcPr>
          <w:p w14:paraId="1DECEE6F"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6532BFDC"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086B718"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EV/073/2022</w:t>
            </w:r>
          </w:p>
        </w:tc>
        <w:tc>
          <w:tcPr>
            <w:tcW w:w="4982" w:type="dxa"/>
            <w:vAlign w:val="center"/>
          </w:tcPr>
          <w:p w14:paraId="5B2AFD8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Comisión Estatal de Derechos Humanos Nuevo León</w:t>
            </w:r>
          </w:p>
        </w:tc>
        <w:tc>
          <w:tcPr>
            <w:tcW w:w="2023" w:type="dxa"/>
            <w:noWrap/>
          </w:tcPr>
          <w:p w14:paraId="1B4C9D1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B974C1C"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6F75295"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EV/074/2022</w:t>
            </w:r>
          </w:p>
        </w:tc>
        <w:tc>
          <w:tcPr>
            <w:tcW w:w="4982" w:type="dxa"/>
            <w:vAlign w:val="center"/>
          </w:tcPr>
          <w:p w14:paraId="3927FB0A"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Comisión Estatal Electoral Nuevo León</w:t>
            </w:r>
          </w:p>
        </w:tc>
        <w:tc>
          <w:tcPr>
            <w:tcW w:w="2023" w:type="dxa"/>
            <w:noWrap/>
          </w:tcPr>
          <w:p w14:paraId="4DD69176"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45E85CC"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64FABC2"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EV/075/2022</w:t>
            </w:r>
          </w:p>
        </w:tc>
        <w:tc>
          <w:tcPr>
            <w:tcW w:w="4982" w:type="dxa"/>
            <w:vAlign w:val="center"/>
          </w:tcPr>
          <w:p w14:paraId="297D064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Fiscalía General de Justicia del Estado de Nuevo León</w:t>
            </w:r>
          </w:p>
        </w:tc>
        <w:tc>
          <w:tcPr>
            <w:tcW w:w="2023" w:type="dxa"/>
            <w:noWrap/>
          </w:tcPr>
          <w:p w14:paraId="3C675CC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8E1A8D0"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93FBE99"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EV/076/2022</w:t>
            </w:r>
          </w:p>
        </w:tc>
        <w:tc>
          <w:tcPr>
            <w:tcW w:w="4982" w:type="dxa"/>
            <w:vAlign w:val="center"/>
          </w:tcPr>
          <w:p w14:paraId="3D7FC51B"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Tribunal Electoral del Estado de Nuevo León</w:t>
            </w:r>
          </w:p>
        </w:tc>
        <w:tc>
          <w:tcPr>
            <w:tcW w:w="2023" w:type="dxa"/>
            <w:noWrap/>
          </w:tcPr>
          <w:p w14:paraId="69B9684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F5286A5"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415D834"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EV/077/2022</w:t>
            </w:r>
          </w:p>
        </w:tc>
        <w:tc>
          <w:tcPr>
            <w:tcW w:w="4982" w:type="dxa"/>
            <w:vAlign w:val="center"/>
          </w:tcPr>
          <w:p w14:paraId="651415E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Universidad Autónoma de Nuevo León</w:t>
            </w:r>
          </w:p>
        </w:tc>
        <w:tc>
          <w:tcPr>
            <w:tcW w:w="2023" w:type="dxa"/>
            <w:noWrap/>
          </w:tcPr>
          <w:p w14:paraId="4E996F6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12EE259"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C0460CD"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EV/078/2022</w:t>
            </w:r>
          </w:p>
        </w:tc>
        <w:tc>
          <w:tcPr>
            <w:tcW w:w="4982" w:type="dxa"/>
            <w:vAlign w:val="center"/>
          </w:tcPr>
          <w:p w14:paraId="5F0271D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Partido Acción Nacional</w:t>
            </w:r>
          </w:p>
        </w:tc>
        <w:tc>
          <w:tcPr>
            <w:tcW w:w="2023" w:type="dxa"/>
            <w:noWrap/>
          </w:tcPr>
          <w:p w14:paraId="7BD6F98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60BAD7E"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EAE1604"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EV/079/2022</w:t>
            </w:r>
          </w:p>
        </w:tc>
        <w:tc>
          <w:tcPr>
            <w:tcW w:w="4982" w:type="dxa"/>
            <w:vAlign w:val="center"/>
          </w:tcPr>
          <w:p w14:paraId="778FA5A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Partido del Trabajo</w:t>
            </w:r>
          </w:p>
        </w:tc>
        <w:tc>
          <w:tcPr>
            <w:tcW w:w="2023" w:type="dxa"/>
            <w:noWrap/>
          </w:tcPr>
          <w:p w14:paraId="5CD36D0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AA9AB5E"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90B9AD4"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EV/080/2022</w:t>
            </w:r>
          </w:p>
        </w:tc>
        <w:tc>
          <w:tcPr>
            <w:tcW w:w="4982" w:type="dxa"/>
            <w:vAlign w:val="center"/>
          </w:tcPr>
          <w:p w14:paraId="4D3FB1F9"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Partido Morena</w:t>
            </w:r>
          </w:p>
        </w:tc>
        <w:tc>
          <w:tcPr>
            <w:tcW w:w="2023" w:type="dxa"/>
            <w:noWrap/>
          </w:tcPr>
          <w:p w14:paraId="1F9B7A25"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
                <w:bCs/>
              </w:rPr>
              <w:t>Incumple</w:t>
            </w:r>
          </w:p>
        </w:tc>
      </w:tr>
      <w:tr w:rsidR="00250291" w:rsidRPr="0070382C" w14:paraId="6CBB24CE"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A200B64"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EV/081/2022</w:t>
            </w:r>
          </w:p>
        </w:tc>
        <w:tc>
          <w:tcPr>
            <w:tcW w:w="4982" w:type="dxa"/>
            <w:vAlign w:val="center"/>
          </w:tcPr>
          <w:p w14:paraId="4A61D7C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Partido Movimiento Ciudadano</w:t>
            </w:r>
          </w:p>
        </w:tc>
        <w:tc>
          <w:tcPr>
            <w:tcW w:w="2023" w:type="dxa"/>
            <w:noWrap/>
          </w:tcPr>
          <w:p w14:paraId="26A03FC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20778BE"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27FF489"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EV/082/2022</w:t>
            </w:r>
          </w:p>
        </w:tc>
        <w:tc>
          <w:tcPr>
            <w:tcW w:w="4982" w:type="dxa"/>
            <w:vAlign w:val="center"/>
          </w:tcPr>
          <w:p w14:paraId="61D515CB"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Partido Revolucionario Institucional</w:t>
            </w:r>
          </w:p>
        </w:tc>
        <w:tc>
          <w:tcPr>
            <w:tcW w:w="2023" w:type="dxa"/>
            <w:noWrap/>
          </w:tcPr>
          <w:p w14:paraId="46B1E769"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1BD75FE" w14:textId="77777777" w:rsidTr="00DB698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3AFE371"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EV/083/2022</w:t>
            </w:r>
          </w:p>
        </w:tc>
        <w:tc>
          <w:tcPr>
            <w:tcW w:w="4982" w:type="dxa"/>
            <w:vAlign w:val="center"/>
          </w:tcPr>
          <w:p w14:paraId="6DB55EC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Partido Verde Ecologista de México</w:t>
            </w:r>
          </w:p>
        </w:tc>
        <w:tc>
          <w:tcPr>
            <w:tcW w:w="2023" w:type="dxa"/>
            <w:noWrap/>
          </w:tcPr>
          <w:p w14:paraId="62012A37"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A8A73E3"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C646E56"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EV/084/2022</w:t>
            </w:r>
          </w:p>
        </w:tc>
        <w:tc>
          <w:tcPr>
            <w:tcW w:w="4982" w:type="dxa"/>
            <w:vAlign w:val="center"/>
          </w:tcPr>
          <w:p w14:paraId="73E9A3A5"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Partido Nueva Alianza Nuevo León</w:t>
            </w:r>
          </w:p>
        </w:tc>
        <w:tc>
          <w:tcPr>
            <w:tcW w:w="2023" w:type="dxa"/>
            <w:noWrap/>
          </w:tcPr>
          <w:p w14:paraId="6537D8F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Inaplicable</w:t>
            </w:r>
          </w:p>
        </w:tc>
      </w:tr>
      <w:tr w:rsidR="00250291" w:rsidRPr="0070382C" w14:paraId="1A5CF57B"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C8C993E"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EV/085/2022</w:t>
            </w:r>
          </w:p>
        </w:tc>
        <w:tc>
          <w:tcPr>
            <w:tcW w:w="4982" w:type="dxa"/>
            <w:vAlign w:val="center"/>
          </w:tcPr>
          <w:p w14:paraId="58DFA7D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Partido de la Revolución Democrática</w:t>
            </w:r>
          </w:p>
        </w:tc>
        <w:tc>
          <w:tcPr>
            <w:tcW w:w="2023" w:type="dxa"/>
            <w:noWrap/>
          </w:tcPr>
          <w:p w14:paraId="173654B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8A3EE0F"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B4232F7"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EV/086/2022</w:t>
            </w:r>
          </w:p>
        </w:tc>
        <w:tc>
          <w:tcPr>
            <w:tcW w:w="4982" w:type="dxa"/>
            <w:vAlign w:val="center"/>
          </w:tcPr>
          <w:p w14:paraId="35AA3248"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Abasolo</w:t>
            </w:r>
          </w:p>
        </w:tc>
        <w:tc>
          <w:tcPr>
            <w:tcW w:w="2023" w:type="dxa"/>
            <w:noWrap/>
          </w:tcPr>
          <w:p w14:paraId="5D57B41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B088074"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3F06EEC"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EV/087/2022</w:t>
            </w:r>
          </w:p>
        </w:tc>
        <w:tc>
          <w:tcPr>
            <w:tcW w:w="4982" w:type="dxa"/>
            <w:vAlign w:val="center"/>
          </w:tcPr>
          <w:p w14:paraId="09DC136D"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70382C">
              <w:rPr>
                <w:rFonts w:ascii="Arial" w:hAnsi="Arial" w:cs="Arial"/>
                <w:bCs/>
                <w:color w:val="000000"/>
              </w:rPr>
              <w:t>Agualeguas</w:t>
            </w:r>
          </w:p>
        </w:tc>
        <w:tc>
          <w:tcPr>
            <w:tcW w:w="2023" w:type="dxa"/>
            <w:noWrap/>
          </w:tcPr>
          <w:p w14:paraId="5AE1FF3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0D700429"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034A0B6"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EV/088/2022</w:t>
            </w:r>
          </w:p>
        </w:tc>
        <w:tc>
          <w:tcPr>
            <w:tcW w:w="4982" w:type="dxa"/>
            <w:vAlign w:val="center"/>
          </w:tcPr>
          <w:p w14:paraId="7E060CE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Allende</w:t>
            </w:r>
          </w:p>
        </w:tc>
        <w:tc>
          <w:tcPr>
            <w:tcW w:w="2023" w:type="dxa"/>
            <w:noWrap/>
          </w:tcPr>
          <w:p w14:paraId="492AE3BF"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9BE8C5B"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D5C5058"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EV/089/2022</w:t>
            </w:r>
          </w:p>
        </w:tc>
        <w:tc>
          <w:tcPr>
            <w:tcW w:w="4982" w:type="dxa"/>
            <w:vAlign w:val="center"/>
          </w:tcPr>
          <w:p w14:paraId="7983035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Anáhuac</w:t>
            </w:r>
          </w:p>
        </w:tc>
        <w:tc>
          <w:tcPr>
            <w:tcW w:w="2023" w:type="dxa"/>
            <w:noWrap/>
          </w:tcPr>
          <w:p w14:paraId="322392A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C143DDD"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E1B378E"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EV/090/2022</w:t>
            </w:r>
          </w:p>
        </w:tc>
        <w:tc>
          <w:tcPr>
            <w:tcW w:w="4982" w:type="dxa"/>
            <w:vAlign w:val="center"/>
          </w:tcPr>
          <w:p w14:paraId="352F1AC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Apodaca</w:t>
            </w:r>
          </w:p>
        </w:tc>
        <w:tc>
          <w:tcPr>
            <w:tcW w:w="2023" w:type="dxa"/>
            <w:noWrap/>
          </w:tcPr>
          <w:p w14:paraId="6B23161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34AFEB70" w14:textId="77777777" w:rsidTr="00DB6985">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F960D57"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EV/091/2022</w:t>
            </w:r>
          </w:p>
        </w:tc>
        <w:tc>
          <w:tcPr>
            <w:tcW w:w="4982" w:type="dxa"/>
            <w:vAlign w:val="center"/>
          </w:tcPr>
          <w:p w14:paraId="6A8ABC7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Aramberri</w:t>
            </w:r>
          </w:p>
        </w:tc>
        <w:tc>
          <w:tcPr>
            <w:tcW w:w="2023" w:type="dxa"/>
            <w:noWrap/>
          </w:tcPr>
          <w:p w14:paraId="676BFC0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E1BF739" w14:textId="77777777" w:rsidTr="00DB6985">
        <w:trPr>
          <w:trHeight w:val="258"/>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BE7F43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EV/092/2022</w:t>
            </w:r>
          </w:p>
        </w:tc>
        <w:tc>
          <w:tcPr>
            <w:tcW w:w="4982" w:type="dxa"/>
            <w:vAlign w:val="center"/>
          </w:tcPr>
          <w:p w14:paraId="6C8FC0BB"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Bustamante</w:t>
            </w:r>
          </w:p>
        </w:tc>
        <w:tc>
          <w:tcPr>
            <w:tcW w:w="2023" w:type="dxa"/>
            <w:noWrap/>
          </w:tcPr>
          <w:p w14:paraId="61E1CA55"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4ABA88A"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1E7FF1B"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EV/093/2022</w:t>
            </w:r>
          </w:p>
        </w:tc>
        <w:tc>
          <w:tcPr>
            <w:tcW w:w="4982" w:type="dxa"/>
            <w:vAlign w:val="center"/>
          </w:tcPr>
          <w:p w14:paraId="3C326788"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Cadereyta</w:t>
            </w:r>
          </w:p>
        </w:tc>
        <w:tc>
          <w:tcPr>
            <w:tcW w:w="2023" w:type="dxa"/>
            <w:noWrap/>
          </w:tcPr>
          <w:p w14:paraId="74BA932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9AE62DF"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86D95AB"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EV/094/2022</w:t>
            </w:r>
          </w:p>
        </w:tc>
        <w:tc>
          <w:tcPr>
            <w:tcW w:w="4982" w:type="dxa"/>
            <w:vAlign w:val="center"/>
          </w:tcPr>
          <w:p w14:paraId="5F138B4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Cerralvo</w:t>
            </w:r>
          </w:p>
        </w:tc>
        <w:tc>
          <w:tcPr>
            <w:tcW w:w="2023" w:type="dxa"/>
            <w:noWrap/>
          </w:tcPr>
          <w:p w14:paraId="0BD3DC1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08229FC"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213F808"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EV/095/2022</w:t>
            </w:r>
          </w:p>
        </w:tc>
        <w:tc>
          <w:tcPr>
            <w:tcW w:w="4982" w:type="dxa"/>
            <w:noWrap/>
            <w:vAlign w:val="center"/>
          </w:tcPr>
          <w:p w14:paraId="231EF76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China</w:t>
            </w:r>
          </w:p>
        </w:tc>
        <w:tc>
          <w:tcPr>
            <w:tcW w:w="2023" w:type="dxa"/>
            <w:noWrap/>
          </w:tcPr>
          <w:p w14:paraId="7606734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
                <w:bCs/>
              </w:rPr>
              <w:t>Incumple</w:t>
            </w:r>
          </w:p>
        </w:tc>
      </w:tr>
      <w:tr w:rsidR="00250291" w:rsidRPr="0070382C" w14:paraId="41301B58"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C91A0A8"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EV/096/2022</w:t>
            </w:r>
          </w:p>
        </w:tc>
        <w:tc>
          <w:tcPr>
            <w:tcW w:w="4982" w:type="dxa"/>
            <w:noWrap/>
            <w:vAlign w:val="center"/>
          </w:tcPr>
          <w:p w14:paraId="09CD2D78"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Ciénega de Flores</w:t>
            </w:r>
          </w:p>
        </w:tc>
        <w:tc>
          <w:tcPr>
            <w:tcW w:w="2023" w:type="dxa"/>
            <w:noWrap/>
          </w:tcPr>
          <w:p w14:paraId="1F55FF4E"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0570F17D"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D95C7CC"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EV/097/2022</w:t>
            </w:r>
          </w:p>
        </w:tc>
        <w:tc>
          <w:tcPr>
            <w:tcW w:w="4982" w:type="dxa"/>
            <w:noWrap/>
            <w:vAlign w:val="center"/>
          </w:tcPr>
          <w:p w14:paraId="261ECC3B"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70382C">
              <w:rPr>
                <w:rFonts w:ascii="Arial" w:hAnsi="Arial" w:cs="Arial"/>
                <w:bCs/>
                <w:color w:val="000000"/>
              </w:rPr>
              <w:t>Doctor Arroyo</w:t>
            </w:r>
          </w:p>
        </w:tc>
        <w:tc>
          <w:tcPr>
            <w:tcW w:w="2023" w:type="dxa"/>
            <w:noWrap/>
          </w:tcPr>
          <w:p w14:paraId="068DB54D"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5D22C4BF"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8ED09D2"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EV/098/2022</w:t>
            </w:r>
          </w:p>
        </w:tc>
        <w:tc>
          <w:tcPr>
            <w:tcW w:w="4982" w:type="dxa"/>
            <w:noWrap/>
            <w:vAlign w:val="center"/>
          </w:tcPr>
          <w:p w14:paraId="189EAD16"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Doctor Coss</w:t>
            </w:r>
          </w:p>
        </w:tc>
        <w:tc>
          <w:tcPr>
            <w:tcW w:w="2023" w:type="dxa"/>
            <w:noWrap/>
          </w:tcPr>
          <w:p w14:paraId="1A62D8C5"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CFF87BA"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9E2C2A8"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EV/099/2022</w:t>
            </w:r>
          </w:p>
        </w:tc>
        <w:tc>
          <w:tcPr>
            <w:tcW w:w="4982" w:type="dxa"/>
            <w:noWrap/>
            <w:vAlign w:val="center"/>
          </w:tcPr>
          <w:p w14:paraId="2B5276C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70382C">
              <w:rPr>
                <w:rFonts w:ascii="Arial" w:hAnsi="Arial" w:cs="Arial"/>
                <w:bCs/>
                <w:color w:val="000000"/>
              </w:rPr>
              <w:t>Doctor González</w:t>
            </w:r>
          </w:p>
        </w:tc>
        <w:tc>
          <w:tcPr>
            <w:tcW w:w="2023" w:type="dxa"/>
            <w:noWrap/>
          </w:tcPr>
          <w:p w14:paraId="15A2AE2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2F80792C"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206AC96"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EV/100/2022</w:t>
            </w:r>
          </w:p>
        </w:tc>
        <w:tc>
          <w:tcPr>
            <w:tcW w:w="4982" w:type="dxa"/>
            <w:noWrap/>
            <w:vAlign w:val="center"/>
          </w:tcPr>
          <w:p w14:paraId="2517AAF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El Carmen</w:t>
            </w:r>
          </w:p>
        </w:tc>
        <w:tc>
          <w:tcPr>
            <w:tcW w:w="2023" w:type="dxa"/>
            <w:noWrap/>
          </w:tcPr>
          <w:p w14:paraId="1805BF16"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3321E379"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EB56014"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EV/101/2022</w:t>
            </w:r>
          </w:p>
        </w:tc>
        <w:tc>
          <w:tcPr>
            <w:tcW w:w="4982" w:type="dxa"/>
            <w:noWrap/>
            <w:vAlign w:val="center"/>
          </w:tcPr>
          <w:p w14:paraId="3F33C9F7"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Galeana</w:t>
            </w:r>
          </w:p>
        </w:tc>
        <w:tc>
          <w:tcPr>
            <w:tcW w:w="2023" w:type="dxa"/>
            <w:noWrap/>
          </w:tcPr>
          <w:p w14:paraId="40D7D56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A89EEA3"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6206EC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lastRenderedPageBreak/>
              <w:t>EV/102/2022</w:t>
            </w:r>
          </w:p>
        </w:tc>
        <w:tc>
          <w:tcPr>
            <w:tcW w:w="4982" w:type="dxa"/>
            <w:noWrap/>
            <w:vAlign w:val="center"/>
          </w:tcPr>
          <w:p w14:paraId="154594C5"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García</w:t>
            </w:r>
          </w:p>
        </w:tc>
        <w:tc>
          <w:tcPr>
            <w:tcW w:w="2023" w:type="dxa"/>
            <w:noWrap/>
          </w:tcPr>
          <w:p w14:paraId="2968F4F4"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AB8124C"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894AD51"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EV/103/2022</w:t>
            </w:r>
          </w:p>
        </w:tc>
        <w:tc>
          <w:tcPr>
            <w:tcW w:w="4982" w:type="dxa"/>
            <w:noWrap/>
            <w:vAlign w:val="center"/>
          </w:tcPr>
          <w:p w14:paraId="5AC9EEE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70382C">
              <w:rPr>
                <w:rFonts w:ascii="Arial" w:hAnsi="Arial" w:cs="Arial"/>
                <w:bCs/>
                <w:color w:val="000000"/>
              </w:rPr>
              <w:t>General Bravo</w:t>
            </w:r>
          </w:p>
        </w:tc>
        <w:tc>
          <w:tcPr>
            <w:tcW w:w="2023" w:type="dxa"/>
            <w:noWrap/>
          </w:tcPr>
          <w:p w14:paraId="0FDF75D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369F27B4"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2A29DA3"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EV/104/2022</w:t>
            </w:r>
          </w:p>
        </w:tc>
        <w:tc>
          <w:tcPr>
            <w:tcW w:w="4982" w:type="dxa"/>
            <w:noWrap/>
            <w:vAlign w:val="center"/>
          </w:tcPr>
          <w:p w14:paraId="4386609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General Escobedo</w:t>
            </w:r>
          </w:p>
        </w:tc>
        <w:tc>
          <w:tcPr>
            <w:tcW w:w="2023" w:type="dxa"/>
            <w:noWrap/>
          </w:tcPr>
          <w:p w14:paraId="15353E2E"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52C1BBF"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2C2F8B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EV/105/2022</w:t>
            </w:r>
          </w:p>
        </w:tc>
        <w:tc>
          <w:tcPr>
            <w:tcW w:w="4982" w:type="dxa"/>
            <w:noWrap/>
            <w:vAlign w:val="center"/>
          </w:tcPr>
          <w:p w14:paraId="5CCB38AD"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General Terán</w:t>
            </w:r>
          </w:p>
        </w:tc>
        <w:tc>
          <w:tcPr>
            <w:tcW w:w="2023" w:type="dxa"/>
            <w:noWrap/>
          </w:tcPr>
          <w:p w14:paraId="7B4A1C4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4F3E157"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83158B5"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EV/106/2022</w:t>
            </w:r>
          </w:p>
        </w:tc>
        <w:tc>
          <w:tcPr>
            <w:tcW w:w="4982" w:type="dxa"/>
            <w:noWrap/>
            <w:vAlign w:val="center"/>
          </w:tcPr>
          <w:p w14:paraId="48250E4A"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General Treviño</w:t>
            </w:r>
          </w:p>
        </w:tc>
        <w:tc>
          <w:tcPr>
            <w:tcW w:w="2023" w:type="dxa"/>
            <w:noWrap/>
          </w:tcPr>
          <w:p w14:paraId="50A2145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72040522"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B18B13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EV/107/2022</w:t>
            </w:r>
          </w:p>
        </w:tc>
        <w:tc>
          <w:tcPr>
            <w:tcW w:w="4982" w:type="dxa"/>
            <w:noWrap/>
            <w:vAlign w:val="center"/>
          </w:tcPr>
          <w:p w14:paraId="0D53EA3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General Zaragoza</w:t>
            </w:r>
          </w:p>
        </w:tc>
        <w:tc>
          <w:tcPr>
            <w:tcW w:w="2023" w:type="dxa"/>
            <w:noWrap/>
          </w:tcPr>
          <w:p w14:paraId="674C37C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04493B0"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F45ECA1"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EV/108/2022</w:t>
            </w:r>
          </w:p>
        </w:tc>
        <w:tc>
          <w:tcPr>
            <w:tcW w:w="4982" w:type="dxa"/>
            <w:noWrap/>
            <w:vAlign w:val="center"/>
          </w:tcPr>
          <w:p w14:paraId="589398F4"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General Zuazua</w:t>
            </w:r>
          </w:p>
        </w:tc>
        <w:tc>
          <w:tcPr>
            <w:tcW w:w="2023" w:type="dxa"/>
            <w:noWrap/>
          </w:tcPr>
          <w:p w14:paraId="315FB8E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841D9E8"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1E29BC2"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EV/109/2022</w:t>
            </w:r>
          </w:p>
        </w:tc>
        <w:tc>
          <w:tcPr>
            <w:tcW w:w="4982" w:type="dxa"/>
            <w:noWrap/>
            <w:vAlign w:val="center"/>
          </w:tcPr>
          <w:p w14:paraId="0D7E2CA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Guadalupe</w:t>
            </w:r>
          </w:p>
        </w:tc>
        <w:tc>
          <w:tcPr>
            <w:tcW w:w="2023" w:type="dxa"/>
            <w:noWrap/>
          </w:tcPr>
          <w:p w14:paraId="3C82FD7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E8A84E2"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151447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EV/110/2022</w:t>
            </w:r>
          </w:p>
        </w:tc>
        <w:tc>
          <w:tcPr>
            <w:tcW w:w="4982" w:type="dxa"/>
            <w:noWrap/>
            <w:vAlign w:val="center"/>
          </w:tcPr>
          <w:p w14:paraId="05BB6E8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Hidalgo</w:t>
            </w:r>
          </w:p>
        </w:tc>
        <w:tc>
          <w:tcPr>
            <w:tcW w:w="2023" w:type="dxa"/>
            <w:noWrap/>
          </w:tcPr>
          <w:p w14:paraId="028B2156"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1F0594B"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318A521"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EV/111/2022</w:t>
            </w:r>
          </w:p>
        </w:tc>
        <w:tc>
          <w:tcPr>
            <w:tcW w:w="4982" w:type="dxa"/>
            <w:noWrap/>
            <w:vAlign w:val="center"/>
          </w:tcPr>
          <w:p w14:paraId="338390F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Higueras</w:t>
            </w:r>
          </w:p>
        </w:tc>
        <w:tc>
          <w:tcPr>
            <w:tcW w:w="2023" w:type="dxa"/>
            <w:noWrap/>
          </w:tcPr>
          <w:p w14:paraId="595E4E58"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4D59EAC"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C9E451F"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EV/112/2022</w:t>
            </w:r>
          </w:p>
        </w:tc>
        <w:tc>
          <w:tcPr>
            <w:tcW w:w="4982" w:type="dxa"/>
            <w:noWrap/>
            <w:vAlign w:val="center"/>
          </w:tcPr>
          <w:p w14:paraId="6ECE9CE9"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Hualahuises</w:t>
            </w:r>
          </w:p>
        </w:tc>
        <w:tc>
          <w:tcPr>
            <w:tcW w:w="2023" w:type="dxa"/>
            <w:noWrap/>
          </w:tcPr>
          <w:p w14:paraId="0766910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6136C91" w14:textId="77777777" w:rsidTr="00DB698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234CEA8"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EV/113/2022</w:t>
            </w:r>
          </w:p>
        </w:tc>
        <w:tc>
          <w:tcPr>
            <w:tcW w:w="4982" w:type="dxa"/>
            <w:noWrap/>
            <w:vAlign w:val="center"/>
          </w:tcPr>
          <w:p w14:paraId="0EE8AFEB"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Iturbide</w:t>
            </w:r>
          </w:p>
        </w:tc>
        <w:tc>
          <w:tcPr>
            <w:tcW w:w="2023" w:type="dxa"/>
            <w:noWrap/>
          </w:tcPr>
          <w:p w14:paraId="0FB17648"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F3E6D59"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238CA4C"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EV/114/2022</w:t>
            </w:r>
          </w:p>
        </w:tc>
        <w:tc>
          <w:tcPr>
            <w:tcW w:w="4982" w:type="dxa"/>
            <w:noWrap/>
            <w:vAlign w:val="center"/>
          </w:tcPr>
          <w:p w14:paraId="67B5945B"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Juárez</w:t>
            </w:r>
          </w:p>
        </w:tc>
        <w:tc>
          <w:tcPr>
            <w:tcW w:w="2023" w:type="dxa"/>
            <w:noWrap/>
          </w:tcPr>
          <w:p w14:paraId="3C09639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0DCF3C4"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8F5D2D7"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EV/115/2022</w:t>
            </w:r>
          </w:p>
        </w:tc>
        <w:tc>
          <w:tcPr>
            <w:tcW w:w="4982" w:type="dxa"/>
            <w:noWrap/>
            <w:vAlign w:val="center"/>
          </w:tcPr>
          <w:p w14:paraId="79A63DF8"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Lampazos de Naranjo</w:t>
            </w:r>
          </w:p>
        </w:tc>
        <w:tc>
          <w:tcPr>
            <w:tcW w:w="2023" w:type="dxa"/>
            <w:noWrap/>
          </w:tcPr>
          <w:p w14:paraId="79A4585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4A2640A"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780860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EV/116/2022</w:t>
            </w:r>
          </w:p>
        </w:tc>
        <w:tc>
          <w:tcPr>
            <w:tcW w:w="4982" w:type="dxa"/>
            <w:noWrap/>
            <w:vAlign w:val="center"/>
          </w:tcPr>
          <w:p w14:paraId="08A2ED5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Linares</w:t>
            </w:r>
          </w:p>
        </w:tc>
        <w:tc>
          <w:tcPr>
            <w:tcW w:w="2023" w:type="dxa"/>
            <w:noWrap/>
          </w:tcPr>
          <w:p w14:paraId="6D774BC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C641D27"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4E49233"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EV/117/2022</w:t>
            </w:r>
          </w:p>
        </w:tc>
        <w:tc>
          <w:tcPr>
            <w:tcW w:w="4982" w:type="dxa"/>
            <w:noWrap/>
            <w:vAlign w:val="center"/>
          </w:tcPr>
          <w:p w14:paraId="3FC97BB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 xml:space="preserve">Los </w:t>
            </w:r>
            <w:proofErr w:type="spellStart"/>
            <w:r w:rsidRPr="0070382C">
              <w:rPr>
                <w:rFonts w:ascii="Arial" w:hAnsi="Arial" w:cs="Arial"/>
                <w:bCs/>
                <w:color w:val="000000"/>
              </w:rPr>
              <w:t>Aldamas</w:t>
            </w:r>
            <w:proofErr w:type="spellEnd"/>
          </w:p>
        </w:tc>
        <w:tc>
          <w:tcPr>
            <w:tcW w:w="2023" w:type="dxa"/>
            <w:noWrap/>
          </w:tcPr>
          <w:p w14:paraId="2F9B85AD"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3B7495E"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7BF632C"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EV/118/2022</w:t>
            </w:r>
          </w:p>
        </w:tc>
        <w:tc>
          <w:tcPr>
            <w:tcW w:w="4982" w:type="dxa"/>
            <w:noWrap/>
            <w:vAlign w:val="center"/>
          </w:tcPr>
          <w:p w14:paraId="744C482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Los Herreras</w:t>
            </w:r>
          </w:p>
        </w:tc>
        <w:tc>
          <w:tcPr>
            <w:tcW w:w="2023" w:type="dxa"/>
            <w:noWrap/>
          </w:tcPr>
          <w:p w14:paraId="2D78F0B6"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401001E"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986470E"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EV/119/2022</w:t>
            </w:r>
          </w:p>
        </w:tc>
        <w:tc>
          <w:tcPr>
            <w:tcW w:w="4982" w:type="dxa"/>
            <w:noWrap/>
            <w:vAlign w:val="center"/>
          </w:tcPr>
          <w:p w14:paraId="2F60CED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Los Ramones</w:t>
            </w:r>
          </w:p>
        </w:tc>
        <w:tc>
          <w:tcPr>
            <w:tcW w:w="2023" w:type="dxa"/>
            <w:noWrap/>
          </w:tcPr>
          <w:p w14:paraId="2FECA19E"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5F6F0A34"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56E50F2"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EV/120/2022</w:t>
            </w:r>
          </w:p>
        </w:tc>
        <w:tc>
          <w:tcPr>
            <w:tcW w:w="4982" w:type="dxa"/>
            <w:noWrap/>
            <w:vAlign w:val="center"/>
          </w:tcPr>
          <w:p w14:paraId="042429C9"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Marín</w:t>
            </w:r>
          </w:p>
        </w:tc>
        <w:tc>
          <w:tcPr>
            <w:tcW w:w="2023" w:type="dxa"/>
            <w:noWrap/>
          </w:tcPr>
          <w:p w14:paraId="7A63BDA3"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s-MX"/>
              </w:rPr>
            </w:pPr>
            <w:r w:rsidRPr="0070382C">
              <w:rPr>
                <w:rFonts w:ascii="Arial" w:hAnsi="Arial" w:cs="Arial"/>
                <w:bCs/>
              </w:rPr>
              <w:t xml:space="preserve">Cumple </w:t>
            </w:r>
          </w:p>
        </w:tc>
      </w:tr>
      <w:tr w:rsidR="00250291" w:rsidRPr="0070382C" w14:paraId="0E8187E9"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1E74DA0"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EV/121/2022</w:t>
            </w:r>
          </w:p>
        </w:tc>
        <w:tc>
          <w:tcPr>
            <w:tcW w:w="4982" w:type="dxa"/>
            <w:noWrap/>
            <w:vAlign w:val="center"/>
          </w:tcPr>
          <w:p w14:paraId="6199B9B5" w14:textId="77777777" w:rsidR="00250291" w:rsidRPr="0070382C" w:rsidRDefault="00250291" w:rsidP="007038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Melchor Ocampo</w:t>
            </w:r>
          </w:p>
        </w:tc>
        <w:tc>
          <w:tcPr>
            <w:tcW w:w="2023" w:type="dxa"/>
            <w:noWrap/>
          </w:tcPr>
          <w:p w14:paraId="617632A3" w14:textId="77777777" w:rsidR="00250291" w:rsidRPr="0070382C" w:rsidRDefault="00250291" w:rsidP="007038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es-MX"/>
              </w:rPr>
            </w:pPr>
            <w:r w:rsidRPr="0070382C">
              <w:rPr>
                <w:rFonts w:ascii="Arial" w:hAnsi="Arial" w:cs="Arial"/>
                <w:bCs/>
              </w:rPr>
              <w:t xml:space="preserve">Cumple </w:t>
            </w:r>
          </w:p>
        </w:tc>
      </w:tr>
      <w:tr w:rsidR="00250291" w:rsidRPr="0070382C" w14:paraId="6ADED4AB"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A47B051"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EV/122/2022</w:t>
            </w:r>
          </w:p>
        </w:tc>
        <w:tc>
          <w:tcPr>
            <w:tcW w:w="4982" w:type="dxa"/>
            <w:noWrap/>
            <w:vAlign w:val="center"/>
          </w:tcPr>
          <w:p w14:paraId="4B43CF85"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Mier y Noriega</w:t>
            </w:r>
          </w:p>
        </w:tc>
        <w:tc>
          <w:tcPr>
            <w:tcW w:w="2023" w:type="dxa"/>
            <w:noWrap/>
          </w:tcPr>
          <w:p w14:paraId="037CEEB9"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s-MX"/>
              </w:rPr>
            </w:pPr>
            <w:r w:rsidRPr="0070382C">
              <w:rPr>
                <w:rFonts w:ascii="Arial" w:hAnsi="Arial" w:cs="Arial"/>
                <w:bCs/>
              </w:rPr>
              <w:t xml:space="preserve">Cumple </w:t>
            </w:r>
          </w:p>
        </w:tc>
      </w:tr>
      <w:tr w:rsidR="00250291" w:rsidRPr="0070382C" w14:paraId="39A8EBEC"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1919D6F"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EV/123/2022</w:t>
            </w:r>
          </w:p>
        </w:tc>
        <w:tc>
          <w:tcPr>
            <w:tcW w:w="4982" w:type="dxa"/>
            <w:noWrap/>
            <w:vAlign w:val="center"/>
          </w:tcPr>
          <w:p w14:paraId="4A5161CC" w14:textId="77777777" w:rsidR="00250291" w:rsidRPr="0070382C" w:rsidRDefault="00250291" w:rsidP="007038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Mina</w:t>
            </w:r>
          </w:p>
        </w:tc>
        <w:tc>
          <w:tcPr>
            <w:tcW w:w="2023" w:type="dxa"/>
            <w:noWrap/>
          </w:tcPr>
          <w:p w14:paraId="2F21AAF9" w14:textId="77777777" w:rsidR="00250291" w:rsidRPr="0070382C" w:rsidRDefault="00250291" w:rsidP="007038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es-MX"/>
              </w:rPr>
            </w:pPr>
            <w:r w:rsidRPr="0070382C">
              <w:rPr>
                <w:rFonts w:ascii="Arial" w:hAnsi="Arial" w:cs="Arial"/>
                <w:bCs/>
              </w:rPr>
              <w:t xml:space="preserve">Cumple </w:t>
            </w:r>
          </w:p>
        </w:tc>
      </w:tr>
      <w:tr w:rsidR="00250291" w:rsidRPr="0070382C" w14:paraId="58AB97F9"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06F91EE"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EV/124/2022</w:t>
            </w:r>
          </w:p>
        </w:tc>
        <w:tc>
          <w:tcPr>
            <w:tcW w:w="4982" w:type="dxa"/>
            <w:noWrap/>
            <w:vAlign w:val="center"/>
          </w:tcPr>
          <w:p w14:paraId="733E1F17"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Montemorelos</w:t>
            </w:r>
          </w:p>
        </w:tc>
        <w:tc>
          <w:tcPr>
            <w:tcW w:w="2023" w:type="dxa"/>
            <w:noWrap/>
          </w:tcPr>
          <w:p w14:paraId="313BA812"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s-MX"/>
              </w:rPr>
            </w:pPr>
            <w:r w:rsidRPr="0070382C">
              <w:rPr>
                <w:rFonts w:ascii="Arial" w:eastAsia="Times New Roman" w:hAnsi="Arial" w:cs="Arial"/>
                <w:bCs/>
                <w:lang w:eastAsia="es-MX"/>
              </w:rPr>
              <w:t>Cumple</w:t>
            </w:r>
          </w:p>
        </w:tc>
      </w:tr>
      <w:tr w:rsidR="00250291" w:rsidRPr="0070382C" w14:paraId="1FE3DA9A"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9F218B4"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EV/125/2022</w:t>
            </w:r>
          </w:p>
        </w:tc>
        <w:tc>
          <w:tcPr>
            <w:tcW w:w="4982" w:type="dxa"/>
            <w:noWrap/>
            <w:vAlign w:val="center"/>
          </w:tcPr>
          <w:p w14:paraId="67AA84C9" w14:textId="77777777" w:rsidR="00250291" w:rsidRPr="0070382C" w:rsidRDefault="00250291" w:rsidP="007038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Monterrey</w:t>
            </w:r>
          </w:p>
        </w:tc>
        <w:tc>
          <w:tcPr>
            <w:tcW w:w="2023" w:type="dxa"/>
            <w:noWrap/>
          </w:tcPr>
          <w:p w14:paraId="13B4F33B" w14:textId="77777777" w:rsidR="00250291" w:rsidRPr="0070382C" w:rsidRDefault="00250291" w:rsidP="007038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eastAsia="es-MX"/>
              </w:rPr>
            </w:pPr>
            <w:r w:rsidRPr="0070382C">
              <w:rPr>
                <w:rFonts w:ascii="Arial" w:eastAsia="Times New Roman" w:hAnsi="Arial" w:cs="Arial"/>
                <w:bCs/>
                <w:lang w:eastAsia="es-MX"/>
              </w:rPr>
              <w:t>Cumple</w:t>
            </w:r>
          </w:p>
        </w:tc>
      </w:tr>
      <w:tr w:rsidR="00250291" w:rsidRPr="0070382C" w14:paraId="5D491ABA"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3461A52"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EV/126/2022</w:t>
            </w:r>
          </w:p>
        </w:tc>
        <w:tc>
          <w:tcPr>
            <w:tcW w:w="4982" w:type="dxa"/>
            <w:noWrap/>
            <w:vAlign w:val="center"/>
          </w:tcPr>
          <w:p w14:paraId="336C5D22"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Parás</w:t>
            </w:r>
          </w:p>
        </w:tc>
        <w:tc>
          <w:tcPr>
            <w:tcW w:w="2023" w:type="dxa"/>
            <w:noWrap/>
          </w:tcPr>
          <w:p w14:paraId="5F3DB4AC"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s-MX"/>
              </w:rPr>
            </w:pPr>
            <w:r w:rsidRPr="0070382C">
              <w:rPr>
                <w:rFonts w:ascii="Arial" w:hAnsi="Arial" w:cs="Arial"/>
                <w:bCs/>
              </w:rPr>
              <w:t xml:space="preserve">Cumple </w:t>
            </w:r>
          </w:p>
        </w:tc>
      </w:tr>
      <w:tr w:rsidR="00250291" w:rsidRPr="0070382C" w14:paraId="6369C6CA"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8932F28"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EV/127/2022</w:t>
            </w:r>
          </w:p>
        </w:tc>
        <w:tc>
          <w:tcPr>
            <w:tcW w:w="4982" w:type="dxa"/>
            <w:noWrap/>
            <w:vAlign w:val="center"/>
          </w:tcPr>
          <w:p w14:paraId="2184E65A" w14:textId="77777777" w:rsidR="00250291" w:rsidRPr="0070382C" w:rsidRDefault="00250291" w:rsidP="007038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Pesquería</w:t>
            </w:r>
          </w:p>
        </w:tc>
        <w:tc>
          <w:tcPr>
            <w:tcW w:w="2023" w:type="dxa"/>
            <w:noWrap/>
          </w:tcPr>
          <w:p w14:paraId="0285D5DA" w14:textId="77777777" w:rsidR="00250291" w:rsidRPr="0070382C" w:rsidRDefault="00250291" w:rsidP="007038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es-MX"/>
              </w:rPr>
            </w:pPr>
            <w:r w:rsidRPr="0070382C">
              <w:rPr>
                <w:rFonts w:ascii="Arial" w:hAnsi="Arial" w:cs="Arial"/>
                <w:bCs/>
              </w:rPr>
              <w:t xml:space="preserve">Cumple </w:t>
            </w:r>
          </w:p>
        </w:tc>
      </w:tr>
      <w:tr w:rsidR="00250291" w:rsidRPr="0070382C" w14:paraId="756BC67A"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BFC0EDF"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EV/128/2022</w:t>
            </w:r>
          </w:p>
        </w:tc>
        <w:tc>
          <w:tcPr>
            <w:tcW w:w="4982" w:type="dxa"/>
            <w:noWrap/>
            <w:vAlign w:val="center"/>
          </w:tcPr>
          <w:p w14:paraId="3FD36989"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Rayones</w:t>
            </w:r>
          </w:p>
        </w:tc>
        <w:tc>
          <w:tcPr>
            <w:tcW w:w="2023" w:type="dxa"/>
            <w:noWrap/>
          </w:tcPr>
          <w:p w14:paraId="2C849599"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s-MX"/>
              </w:rPr>
            </w:pPr>
            <w:r w:rsidRPr="0070382C">
              <w:rPr>
                <w:rFonts w:ascii="Arial" w:hAnsi="Arial" w:cs="Arial"/>
                <w:bCs/>
              </w:rPr>
              <w:t xml:space="preserve">Cumple </w:t>
            </w:r>
          </w:p>
        </w:tc>
      </w:tr>
      <w:tr w:rsidR="00250291" w:rsidRPr="0070382C" w14:paraId="7F19D29A"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2AA237E"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EV/129/2022</w:t>
            </w:r>
          </w:p>
        </w:tc>
        <w:tc>
          <w:tcPr>
            <w:tcW w:w="4982" w:type="dxa"/>
            <w:noWrap/>
            <w:vAlign w:val="center"/>
          </w:tcPr>
          <w:p w14:paraId="14206547" w14:textId="77777777" w:rsidR="00250291" w:rsidRPr="0070382C" w:rsidRDefault="00250291" w:rsidP="007038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Sabinas Hidalgo</w:t>
            </w:r>
          </w:p>
        </w:tc>
        <w:tc>
          <w:tcPr>
            <w:tcW w:w="2023" w:type="dxa"/>
            <w:noWrap/>
          </w:tcPr>
          <w:p w14:paraId="39DA19BA" w14:textId="77777777" w:rsidR="00250291" w:rsidRPr="0070382C" w:rsidRDefault="00250291" w:rsidP="0070382C">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es-MX"/>
              </w:rPr>
            </w:pPr>
            <w:r w:rsidRPr="0070382C">
              <w:rPr>
                <w:rFonts w:ascii="Arial" w:hAnsi="Arial" w:cs="Arial"/>
                <w:bCs/>
              </w:rPr>
              <w:t xml:space="preserve">Cumple </w:t>
            </w:r>
          </w:p>
        </w:tc>
      </w:tr>
      <w:tr w:rsidR="00250291" w:rsidRPr="0070382C" w14:paraId="6FCE01DD"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CB15C94" w14:textId="77777777" w:rsidR="00250291" w:rsidRPr="0070382C" w:rsidRDefault="00250291" w:rsidP="0070382C">
            <w:pPr>
              <w:spacing w:line="276" w:lineRule="auto"/>
              <w:rPr>
                <w:rFonts w:ascii="Arial" w:eastAsia="Times New Roman" w:hAnsi="Arial" w:cs="Arial"/>
                <w:lang w:eastAsia="es-MX"/>
              </w:rPr>
            </w:pPr>
            <w:r w:rsidRPr="0070382C">
              <w:rPr>
                <w:rFonts w:ascii="Arial" w:hAnsi="Arial" w:cs="Arial"/>
                <w:b w:val="0"/>
                <w:bCs w:val="0"/>
                <w:color w:val="000000"/>
              </w:rPr>
              <w:t>EV/130/2022</w:t>
            </w:r>
          </w:p>
        </w:tc>
        <w:tc>
          <w:tcPr>
            <w:tcW w:w="4982" w:type="dxa"/>
            <w:noWrap/>
            <w:vAlign w:val="center"/>
          </w:tcPr>
          <w:p w14:paraId="5B394C57"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MX"/>
              </w:rPr>
            </w:pPr>
            <w:r w:rsidRPr="0070382C">
              <w:rPr>
                <w:rFonts w:ascii="Arial" w:hAnsi="Arial" w:cs="Arial"/>
                <w:bCs/>
                <w:color w:val="000000"/>
              </w:rPr>
              <w:t>Salinas Victoria</w:t>
            </w:r>
          </w:p>
        </w:tc>
        <w:tc>
          <w:tcPr>
            <w:tcW w:w="2023" w:type="dxa"/>
            <w:noWrap/>
          </w:tcPr>
          <w:p w14:paraId="403296BF" w14:textId="77777777" w:rsidR="00250291" w:rsidRPr="0070382C" w:rsidRDefault="00250291" w:rsidP="0070382C">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s-MX"/>
              </w:rPr>
            </w:pPr>
            <w:r w:rsidRPr="0070382C">
              <w:rPr>
                <w:rFonts w:ascii="Arial" w:hAnsi="Arial" w:cs="Arial"/>
                <w:bCs/>
              </w:rPr>
              <w:t xml:space="preserve">Cumple </w:t>
            </w:r>
          </w:p>
        </w:tc>
      </w:tr>
      <w:tr w:rsidR="00250291" w:rsidRPr="0070382C" w14:paraId="676AF198"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4D2A6B61"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EV/131/2022</w:t>
            </w:r>
          </w:p>
        </w:tc>
        <w:tc>
          <w:tcPr>
            <w:tcW w:w="4982" w:type="dxa"/>
            <w:noWrap/>
            <w:vAlign w:val="center"/>
          </w:tcPr>
          <w:p w14:paraId="6F6637E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San Nicolás de los Garza</w:t>
            </w:r>
          </w:p>
        </w:tc>
        <w:tc>
          <w:tcPr>
            <w:tcW w:w="2023" w:type="dxa"/>
            <w:noWrap/>
          </w:tcPr>
          <w:p w14:paraId="3F7ADC87"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11F55EF"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CC34A29"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EV/132/2022</w:t>
            </w:r>
          </w:p>
        </w:tc>
        <w:tc>
          <w:tcPr>
            <w:tcW w:w="4982" w:type="dxa"/>
            <w:noWrap/>
            <w:vAlign w:val="center"/>
          </w:tcPr>
          <w:p w14:paraId="3B00B6A0"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San Pedro Garza García</w:t>
            </w:r>
          </w:p>
        </w:tc>
        <w:tc>
          <w:tcPr>
            <w:tcW w:w="2023" w:type="dxa"/>
            <w:noWrap/>
          </w:tcPr>
          <w:p w14:paraId="256AE6A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03A2C3AD"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A306D5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EV/133/2022</w:t>
            </w:r>
          </w:p>
        </w:tc>
        <w:tc>
          <w:tcPr>
            <w:tcW w:w="4982" w:type="dxa"/>
            <w:noWrap/>
            <w:vAlign w:val="center"/>
          </w:tcPr>
          <w:p w14:paraId="2EDE9EC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Santa Catarina</w:t>
            </w:r>
          </w:p>
        </w:tc>
        <w:tc>
          <w:tcPr>
            <w:tcW w:w="2023" w:type="dxa"/>
            <w:noWrap/>
          </w:tcPr>
          <w:p w14:paraId="2D7F31B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29EC966"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16396BF0"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EV/134/2022</w:t>
            </w:r>
          </w:p>
        </w:tc>
        <w:tc>
          <w:tcPr>
            <w:tcW w:w="4982" w:type="dxa"/>
            <w:noWrap/>
            <w:vAlign w:val="center"/>
          </w:tcPr>
          <w:p w14:paraId="33EE907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Santiago</w:t>
            </w:r>
          </w:p>
        </w:tc>
        <w:tc>
          <w:tcPr>
            <w:tcW w:w="2023" w:type="dxa"/>
            <w:noWrap/>
          </w:tcPr>
          <w:p w14:paraId="6229A4A9"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39F151CB"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50A13E5F"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EV/135/2022</w:t>
            </w:r>
          </w:p>
        </w:tc>
        <w:tc>
          <w:tcPr>
            <w:tcW w:w="4982" w:type="dxa"/>
            <w:noWrap/>
            <w:vAlign w:val="center"/>
          </w:tcPr>
          <w:p w14:paraId="54E2A72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Vallecillo</w:t>
            </w:r>
          </w:p>
        </w:tc>
        <w:tc>
          <w:tcPr>
            <w:tcW w:w="2023" w:type="dxa"/>
            <w:noWrap/>
          </w:tcPr>
          <w:p w14:paraId="1632E7B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36E6339"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9DBB68E"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EV/136/2022</w:t>
            </w:r>
          </w:p>
        </w:tc>
        <w:tc>
          <w:tcPr>
            <w:tcW w:w="4982" w:type="dxa"/>
            <w:noWrap/>
            <w:vAlign w:val="center"/>
          </w:tcPr>
          <w:p w14:paraId="7CF74F4E"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70382C">
              <w:rPr>
                <w:rFonts w:ascii="Arial" w:hAnsi="Arial" w:cs="Arial"/>
                <w:bCs/>
                <w:color w:val="000000"/>
              </w:rPr>
              <w:t>Villaldama</w:t>
            </w:r>
            <w:proofErr w:type="spellEnd"/>
          </w:p>
        </w:tc>
        <w:tc>
          <w:tcPr>
            <w:tcW w:w="2023" w:type="dxa"/>
            <w:noWrap/>
          </w:tcPr>
          <w:p w14:paraId="36AA6EEE"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F5AE4DB"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7CE15579"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EV/137/2022</w:t>
            </w:r>
          </w:p>
        </w:tc>
        <w:tc>
          <w:tcPr>
            <w:tcW w:w="4982" w:type="dxa"/>
            <w:noWrap/>
            <w:vAlign w:val="center"/>
          </w:tcPr>
          <w:p w14:paraId="6B990601"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de la Juventud Regia</w:t>
            </w:r>
          </w:p>
        </w:tc>
        <w:tc>
          <w:tcPr>
            <w:tcW w:w="2023" w:type="dxa"/>
            <w:noWrap/>
          </w:tcPr>
          <w:p w14:paraId="688848B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Cumple</w:t>
            </w:r>
          </w:p>
        </w:tc>
      </w:tr>
      <w:tr w:rsidR="00250291" w:rsidRPr="0070382C" w14:paraId="64C12743"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D0A84DD"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lastRenderedPageBreak/>
              <w:t>EV/138/2022</w:t>
            </w:r>
          </w:p>
        </w:tc>
        <w:tc>
          <w:tcPr>
            <w:tcW w:w="4982" w:type="dxa"/>
            <w:noWrap/>
            <w:vAlign w:val="center"/>
          </w:tcPr>
          <w:p w14:paraId="47981449"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Instituto de Planeación y Desarrollo Municipal de San Nicolás de los Garza</w:t>
            </w:r>
          </w:p>
        </w:tc>
        <w:tc>
          <w:tcPr>
            <w:tcW w:w="2023" w:type="dxa"/>
            <w:noWrap/>
          </w:tcPr>
          <w:p w14:paraId="304F140E"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1FBAD11"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10C2ECC"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EV/139/2022</w:t>
            </w:r>
          </w:p>
        </w:tc>
        <w:tc>
          <w:tcPr>
            <w:tcW w:w="4982" w:type="dxa"/>
            <w:noWrap/>
            <w:vAlign w:val="center"/>
          </w:tcPr>
          <w:p w14:paraId="2B6C32C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Municipal de la Familia de San Pedro Garza García</w:t>
            </w:r>
          </w:p>
        </w:tc>
        <w:tc>
          <w:tcPr>
            <w:tcW w:w="2023" w:type="dxa"/>
            <w:noWrap/>
          </w:tcPr>
          <w:p w14:paraId="70E5FBD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0120BE0"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6F2B3B1E"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EV/140/2022</w:t>
            </w:r>
          </w:p>
        </w:tc>
        <w:tc>
          <w:tcPr>
            <w:tcW w:w="4982" w:type="dxa"/>
            <w:noWrap/>
            <w:vAlign w:val="center"/>
          </w:tcPr>
          <w:p w14:paraId="6887D4D9"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Municipal de la Juventud de San Pedro</w:t>
            </w:r>
          </w:p>
        </w:tc>
        <w:tc>
          <w:tcPr>
            <w:tcW w:w="2023" w:type="dxa"/>
            <w:noWrap/>
          </w:tcPr>
          <w:p w14:paraId="3DFD78DA"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Cumple</w:t>
            </w:r>
          </w:p>
        </w:tc>
      </w:tr>
      <w:tr w:rsidR="00250291" w:rsidRPr="0070382C" w14:paraId="488BFA8C" w14:textId="77777777" w:rsidTr="00DB698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0F5E718F"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EV/141/2022</w:t>
            </w:r>
          </w:p>
        </w:tc>
        <w:tc>
          <w:tcPr>
            <w:tcW w:w="4982" w:type="dxa"/>
            <w:noWrap/>
            <w:vAlign w:val="center"/>
          </w:tcPr>
          <w:p w14:paraId="353744FB"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Municipal de las Mujeres Regias</w:t>
            </w:r>
          </w:p>
        </w:tc>
        <w:tc>
          <w:tcPr>
            <w:tcW w:w="2023" w:type="dxa"/>
            <w:noWrap/>
          </w:tcPr>
          <w:p w14:paraId="245E1658"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5F60F61" w14:textId="77777777" w:rsidTr="00DB6985">
        <w:trPr>
          <w:trHeight w:val="51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D1798C3"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EV/142/2022</w:t>
            </w:r>
          </w:p>
        </w:tc>
        <w:tc>
          <w:tcPr>
            <w:tcW w:w="4982" w:type="dxa"/>
            <w:noWrap/>
            <w:vAlign w:val="center"/>
          </w:tcPr>
          <w:p w14:paraId="4D4C4AC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Instituto Municipal de Desarrollo Policial Ciudad Guadalupe</w:t>
            </w:r>
          </w:p>
        </w:tc>
        <w:tc>
          <w:tcPr>
            <w:tcW w:w="2023" w:type="dxa"/>
            <w:noWrap/>
          </w:tcPr>
          <w:p w14:paraId="02DCA6C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2DF6FF9" w14:textId="77777777" w:rsidTr="00DB69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2BB8F135"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EV/143/2022</w:t>
            </w:r>
          </w:p>
        </w:tc>
        <w:tc>
          <w:tcPr>
            <w:tcW w:w="4982" w:type="dxa"/>
            <w:noWrap/>
            <w:vAlign w:val="center"/>
          </w:tcPr>
          <w:p w14:paraId="710A371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Municipal de Planeación Urbana y Convivencia de Monterrey</w:t>
            </w:r>
          </w:p>
        </w:tc>
        <w:tc>
          <w:tcPr>
            <w:tcW w:w="2023" w:type="dxa"/>
            <w:noWrap/>
          </w:tcPr>
          <w:p w14:paraId="2FF19B4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03788D5F" w14:textId="77777777" w:rsidTr="00DB6985">
        <w:trPr>
          <w:trHeight w:val="357"/>
        </w:trPr>
        <w:tc>
          <w:tcPr>
            <w:cnfStyle w:val="001000000000" w:firstRow="0" w:lastRow="0" w:firstColumn="1" w:lastColumn="0" w:oddVBand="0" w:evenVBand="0" w:oddHBand="0" w:evenHBand="0" w:firstRowFirstColumn="0" w:firstRowLastColumn="0" w:lastRowFirstColumn="0" w:lastRowLastColumn="0"/>
            <w:tcW w:w="1784" w:type="dxa"/>
            <w:noWrap/>
            <w:vAlign w:val="center"/>
          </w:tcPr>
          <w:p w14:paraId="30D79A98"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EV/144/2022</w:t>
            </w:r>
          </w:p>
        </w:tc>
        <w:tc>
          <w:tcPr>
            <w:tcW w:w="4982" w:type="dxa"/>
            <w:noWrap/>
            <w:vAlign w:val="center"/>
          </w:tcPr>
          <w:p w14:paraId="5A528BB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Patronato de Museos de San Pedro</w:t>
            </w:r>
          </w:p>
        </w:tc>
        <w:tc>
          <w:tcPr>
            <w:tcW w:w="2023" w:type="dxa"/>
            <w:noWrap/>
          </w:tcPr>
          <w:p w14:paraId="2BC6C4C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2390593"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42D41F06"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EV/145/2022</w:t>
            </w:r>
          </w:p>
        </w:tc>
        <w:tc>
          <w:tcPr>
            <w:tcW w:w="4982" w:type="dxa"/>
            <w:vAlign w:val="center"/>
          </w:tcPr>
          <w:p w14:paraId="5EB6F4C8"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Instituto Municipal para el Desarrollo Cultural de San Nicolás de los Garza, Nuevo León</w:t>
            </w:r>
          </w:p>
        </w:tc>
        <w:tc>
          <w:tcPr>
            <w:tcW w:w="2023" w:type="dxa"/>
            <w:noWrap/>
          </w:tcPr>
          <w:p w14:paraId="2BD9811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25BA642"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7097AC2B"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EV/146/2022</w:t>
            </w:r>
          </w:p>
        </w:tc>
        <w:tc>
          <w:tcPr>
            <w:tcW w:w="4982" w:type="dxa"/>
            <w:vAlign w:val="center"/>
          </w:tcPr>
          <w:p w14:paraId="05B4F0A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de Vida Silvestre</w:t>
            </w:r>
          </w:p>
        </w:tc>
        <w:tc>
          <w:tcPr>
            <w:tcW w:w="2023" w:type="dxa"/>
            <w:noWrap/>
          </w:tcPr>
          <w:p w14:paraId="0981C47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BD37AB3"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21060A52"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EV/147/2022</w:t>
            </w:r>
          </w:p>
        </w:tc>
        <w:tc>
          <w:tcPr>
            <w:tcW w:w="4982" w:type="dxa"/>
            <w:vAlign w:val="center"/>
          </w:tcPr>
          <w:p w14:paraId="7FC6A52E"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Fideicomiso Festival Internacional de Santa Lucía</w:t>
            </w:r>
          </w:p>
        </w:tc>
        <w:tc>
          <w:tcPr>
            <w:tcW w:w="2023" w:type="dxa"/>
            <w:noWrap/>
          </w:tcPr>
          <w:p w14:paraId="02BBDB2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4B63FA7"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7B1717D1"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EV/148/2022</w:t>
            </w:r>
          </w:p>
        </w:tc>
        <w:tc>
          <w:tcPr>
            <w:tcW w:w="4982" w:type="dxa"/>
            <w:vAlign w:val="center"/>
          </w:tcPr>
          <w:p w14:paraId="3FF9A855"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Fomento Metropolitano de Monterrey</w:t>
            </w:r>
          </w:p>
        </w:tc>
        <w:tc>
          <w:tcPr>
            <w:tcW w:w="2023" w:type="dxa"/>
            <w:noWrap/>
          </w:tcPr>
          <w:p w14:paraId="67BBA50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93AF991"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7EB4C228"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EV/149/2022</w:t>
            </w:r>
          </w:p>
        </w:tc>
        <w:tc>
          <w:tcPr>
            <w:tcW w:w="4982" w:type="dxa"/>
            <w:vAlign w:val="center"/>
          </w:tcPr>
          <w:p w14:paraId="7789663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Fideicomiso Fondo de Apoyo para la Creación y Consolidación del Empleo Productivo en el Estado de Nuevo León</w:t>
            </w:r>
          </w:p>
        </w:tc>
        <w:tc>
          <w:tcPr>
            <w:tcW w:w="2023" w:type="dxa"/>
            <w:noWrap/>
          </w:tcPr>
          <w:p w14:paraId="6D2395E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CEC5406"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3684F523"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EV/150/2022</w:t>
            </w:r>
          </w:p>
        </w:tc>
        <w:tc>
          <w:tcPr>
            <w:tcW w:w="4982" w:type="dxa"/>
            <w:vAlign w:val="center"/>
          </w:tcPr>
          <w:p w14:paraId="25BD01CE"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Fondo de Fomento Agropecuario del Estado de Nuevo León</w:t>
            </w:r>
          </w:p>
        </w:tc>
        <w:tc>
          <w:tcPr>
            <w:tcW w:w="2023" w:type="dxa"/>
            <w:noWrap/>
          </w:tcPr>
          <w:p w14:paraId="5EFAF74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627B5E5"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71605B18"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EV/151/2022</w:t>
            </w:r>
          </w:p>
        </w:tc>
        <w:tc>
          <w:tcPr>
            <w:tcW w:w="4982" w:type="dxa"/>
            <w:vAlign w:val="center"/>
          </w:tcPr>
          <w:p w14:paraId="18939DA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Fideicomiso Fondo Editorial de Nuevo León.</w:t>
            </w:r>
          </w:p>
        </w:tc>
        <w:tc>
          <w:tcPr>
            <w:tcW w:w="2023" w:type="dxa"/>
            <w:noWrap/>
          </w:tcPr>
          <w:p w14:paraId="72140C4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1947F5A"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3C79CB5D"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EV/152/2022</w:t>
            </w:r>
          </w:p>
        </w:tc>
        <w:tc>
          <w:tcPr>
            <w:tcW w:w="4982" w:type="dxa"/>
            <w:vAlign w:val="center"/>
          </w:tcPr>
          <w:p w14:paraId="277B78F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 xml:space="preserve">Fideicomiso Fondo Mixto </w:t>
            </w:r>
            <w:proofErr w:type="spellStart"/>
            <w:r w:rsidRPr="0070382C">
              <w:rPr>
                <w:rFonts w:ascii="Arial" w:hAnsi="Arial" w:cs="Arial"/>
                <w:bCs/>
                <w:color w:val="000000"/>
              </w:rPr>
              <w:t>CONACyT</w:t>
            </w:r>
            <w:proofErr w:type="spellEnd"/>
            <w:r w:rsidRPr="0070382C">
              <w:rPr>
                <w:rFonts w:ascii="Arial" w:hAnsi="Arial" w:cs="Arial"/>
                <w:bCs/>
                <w:color w:val="000000"/>
              </w:rPr>
              <w:t xml:space="preserve"> - Estado de Nuevo León</w:t>
            </w:r>
          </w:p>
        </w:tc>
        <w:tc>
          <w:tcPr>
            <w:tcW w:w="2023" w:type="dxa"/>
            <w:noWrap/>
          </w:tcPr>
          <w:p w14:paraId="46DC6ED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5147F96"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08E66C5A"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EV/153/2022</w:t>
            </w:r>
          </w:p>
        </w:tc>
        <w:tc>
          <w:tcPr>
            <w:tcW w:w="4982" w:type="dxa"/>
            <w:vAlign w:val="center"/>
          </w:tcPr>
          <w:p w14:paraId="0AD76535" w14:textId="7E9BD5CB"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70382C">
              <w:rPr>
                <w:rFonts w:ascii="Arial" w:hAnsi="Arial" w:cs="Arial"/>
                <w:bCs/>
                <w:color w:val="000000"/>
              </w:rPr>
              <w:t xml:space="preserve">Fideicomiso Fondo para la Educación, la Ciencia y la </w:t>
            </w:r>
            <w:r w:rsidRPr="0070382C">
              <w:rPr>
                <w:rFonts w:ascii="Arial" w:hAnsi="Arial" w:cs="Arial"/>
                <w:bCs/>
                <w:color w:val="000000"/>
              </w:rPr>
              <w:t>Tecnología Aplicadas</w:t>
            </w:r>
            <w:r w:rsidRPr="0070382C">
              <w:rPr>
                <w:rFonts w:ascii="Arial" w:hAnsi="Arial" w:cs="Arial"/>
                <w:bCs/>
                <w:color w:val="000000"/>
              </w:rPr>
              <w:t xml:space="preserve"> al Campo de Nuevo León</w:t>
            </w:r>
          </w:p>
        </w:tc>
        <w:tc>
          <w:tcPr>
            <w:tcW w:w="2023" w:type="dxa"/>
            <w:noWrap/>
          </w:tcPr>
          <w:p w14:paraId="045251B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4F128A41"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5E6F959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EV/154/2022</w:t>
            </w:r>
          </w:p>
        </w:tc>
        <w:tc>
          <w:tcPr>
            <w:tcW w:w="4982" w:type="dxa"/>
            <w:vAlign w:val="center"/>
          </w:tcPr>
          <w:p w14:paraId="79CB154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Fondo para la Vivienda de los Trabajadores al Servicio del Estado</w:t>
            </w:r>
          </w:p>
        </w:tc>
        <w:tc>
          <w:tcPr>
            <w:tcW w:w="2023" w:type="dxa"/>
            <w:noWrap/>
          </w:tcPr>
          <w:p w14:paraId="7EFD1B70"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5123EE2"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154EAF1D"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EV/155/2022</w:t>
            </w:r>
          </w:p>
        </w:tc>
        <w:tc>
          <w:tcPr>
            <w:tcW w:w="4982" w:type="dxa"/>
            <w:vAlign w:val="center"/>
          </w:tcPr>
          <w:p w14:paraId="06A0BAA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Fideicomiso Fondo para la Vivienda de los Trabajadores de la Educación</w:t>
            </w:r>
          </w:p>
        </w:tc>
        <w:tc>
          <w:tcPr>
            <w:tcW w:w="2023" w:type="dxa"/>
            <w:noWrap/>
          </w:tcPr>
          <w:p w14:paraId="5F25B80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C2CF889"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6803497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EV/156/2022</w:t>
            </w:r>
          </w:p>
        </w:tc>
        <w:tc>
          <w:tcPr>
            <w:tcW w:w="4982" w:type="dxa"/>
            <w:vAlign w:val="center"/>
          </w:tcPr>
          <w:p w14:paraId="6126C44E"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No. 2209 Línea 3 del Sistema de Transporte Colectivo Metrorrey</w:t>
            </w:r>
          </w:p>
        </w:tc>
        <w:tc>
          <w:tcPr>
            <w:tcW w:w="2023" w:type="dxa"/>
            <w:noWrap/>
          </w:tcPr>
          <w:p w14:paraId="2745CF4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B3FA756"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24476647"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EV/157/2022</w:t>
            </w:r>
          </w:p>
        </w:tc>
        <w:tc>
          <w:tcPr>
            <w:tcW w:w="4982" w:type="dxa"/>
            <w:vAlign w:val="center"/>
          </w:tcPr>
          <w:p w14:paraId="622B88B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Fideicomiso para el Desarrollo de la Zona Citrícola del Estado de Nuevo León</w:t>
            </w:r>
          </w:p>
        </w:tc>
        <w:tc>
          <w:tcPr>
            <w:tcW w:w="2023" w:type="dxa"/>
            <w:noWrap/>
          </w:tcPr>
          <w:p w14:paraId="3B287C91"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688050C"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74034DD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lastRenderedPageBreak/>
              <w:t>EV/158/2022</w:t>
            </w:r>
          </w:p>
        </w:tc>
        <w:tc>
          <w:tcPr>
            <w:tcW w:w="4982" w:type="dxa"/>
            <w:vAlign w:val="center"/>
          </w:tcPr>
          <w:p w14:paraId="3DCEAC9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para el Desarrollo del Sur del Estado de Nuevo León</w:t>
            </w:r>
          </w:p>
        </w:tc>
        <w:tc>
          <w:tcPr>
            <w:tcW w:w="2023" w:type="dxa"/>
            <w:noWrap/>
          </w:tcPr>
          <w:p w14:paraId="3CBF00A1"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367C70B"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2B3647B2"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EV/159/2022</w:t>
            </w:r>
          </w:p>
        </w:tc>
        <w:tc>
          <w:tcPr>
            <w:tcW w:w="4982" w:type="dxa"/>
            <w:vAlign w:val="center"/>
          </w:tcPr>
          <w:p w14:paraId="5C694331"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Fideicomiso para el Sistema Integral de Tránsito Metropolitano</w:t>
            </w:r>
          </w:p>
        </w:tc>
        <w:tc>
          <w:tcPr>
            <w:tcW w:w="2023" w:type="dxa"/>
            <w:noWrap/>
          </w:tcPr>
          <w:p w14:paraId="4D438C3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3DE7058" w14:textId="77777777" w:rsidTr="00DB6985">
        <w:trPr>
          <w:trHeight w:val="23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2F4BC465"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EV/160/2022</w:t>
            </w:r>
          </w:p>
        </w:tc>
        <w:tc>
          <w:tcPr>
            <w:tcW w:w="4982" w:type="dxa"/>
            <w:vAlign w:val="center"/>
          </w:tcPr>
          <w:p w14:paraId="08BA108A"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Fideicomiso para la reordenación comercial</w:t>
            </w:r>
          </w:p>
        </w:tc>
        <w:tc>
          <w:tcPr>
            <w:tcW w:w="2023" w:type="dxa"/>
            <w:noWrap/>
          </w:tcPr>
          <w:p w14:paraId="65193A4C"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
                <w:bCs/>
              </w:rPr>
              <w:t>Incumple</w:t>
            </w:r>
          </w:p>
        </w:tc>
      </w:tr>
      <w:tr w:rsidR="00250291" w:rsidRPr="0070382C" w14:paraId="187BC394" w14:textId="77777777" w:rsidTr="00DB69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5788A7AD"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EV/161/2022</w:t>
            </w:r>
          </w:p>
        </w:tc>
        <w:tc>
          <w:tcPr>
            <w:tcW w:w="4982" w:type="dxa"/>
            <w:vAlign w:val="center"/>
          </w:tcPr>
          <w:p w14:paraId="30956B2B"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70382C">
              <w:rPr>
                <w:rFonts w:ascii="Arial" w:hAnsi="Arial" w:cs="Arial"/>
                <w:bCs/>
                <w:color w:val="000000"/>
              </w:rPr>
              <w:t>Fideicomiso para las Escuelas de Calidad del Estado de Nuevo León</w:t>
            </w:r>
          </w:p>
        </w:tc>
        <w:tc>
          <w:tcPr>
            <w:tcW w:w="2023" w:type="dxa"/>
            <w:noWrap/>
          </w:tcPr>
          <w:p w14:paraId="6F3D29D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382C">
              <w:rPr>
                <w:rFonts w:ascii="Arial" w:hAnsi="Arial" w:cs="Arial"/>
                <w:bCs/>
              </w:rPr>
              <w:t>Inaplicable</w:t>
            </w:r>
          </w:p>
        </w:tc>
      </w:tr>
      <w:tr w:rsidR="00250291" w:rsidRPr="0070382C" w14:paraId="59C57566" w14:textId="77777777" w:rsidTr="00DB6985">
        <w:trPr>
          <w:trHeight w:val="51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5F0AB28C"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EV/162/2022</w:t>
            </w:r>
          </w:p>
        </w:tc>
        <w:tc>
          <w:tcPr>
            <w:tcW w:w="4982" w:type="dxa"/>
            <w:vAlign w:val="center"/>
          </w:tcPr>
          <w:p w14:paraId="38707E06"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70382C">
              <w:rPr>
                <w:rFonts w:ascii="Arial" w:hAnsi="Arial" w:cs="Arial"/>
                <w:bCs/>
                <w:color w:val="000000"/>
              </w:rPr>
              <w:t>Fideicomiso Programa de Tecnologías Educativas y de la Información para el Magisterio del Estado de Nuevo León</w:t>
            </w:r>
          </w:p>
        </w:tc>
        <w:tc>
          <w:tcPr>
            <w:tcW w:w="2023" w:type="dxa"/>
            <w:noWrap/>
          </w:tcPr>
          <w:p w14:paraId="4E9F8BD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39051656" w14:textId="77777777" w:rsidTr="00DB698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0735BB46" w14:textId="77777777" w:rsidR="00250291" w:rsidRPr="0070382C" w:rsidRDefault="00250291" w:rsidP="0070382C">
            <w:pPr>
              <w:spacing w:line="276" w:lineRule="auto"/>
              <w:jc w:val="both"/>
              <w:rPr>
                <w:rFonts w:ascii="Arial" w:hAnsi="Arial" w:cs="Arial"/>
                <w:b w:val="0"/>
                <w:bCs w:val="0"/>
                <w:color w:val="000000"/>
              </w:rPr>
            </w:pPr>
            <w:r w:rsidRPr="0070382C">
              <w:rPr>
                <w:rFonts w:ascii="Arial" w:hAnsi="Arial" w:cs="Arial"/>
                <w:b w:val="0"/>
                <w:bCs w:val="0"/>
                <w:color w:val="000000"/>
              </w:rPr>
              <w:t>EV/163/2022</w:t>
            </w:r>
          </w:p>
        </w:tc>
        <w:tc>
          <w:tcPr>
            <w:tcW w:w="4982" w:type="dxa"/>
            <w:vAlign w:val="center"/>
          </w:tcPr>
          <w:p w14:paraId="335E318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70382C">
              <w:rPr>
                <w:rFonts w:ascii="Arial" w:hAnsi="Arial" w:cs="Arial"/>
                <w:bCs/>
                <w:color w:val="000000"/>
              </w:rPr>
              <w:t>Fidecomiso Programa de Becas Nacionales para la Educación Superior (MANUTENCIÓN ESTATAL)</w:t>
            </w:r>
          </w:p>
        </w:tc>
        <w:tc>
          <w:tcPr>
            <w:tcW w:w="2023" w:type="dxa"/>
            <w:noWrap/>
          </w:tcPr>
          <w:p w14:paraId="3F9E5A90"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19850A34" w14:textId="77777777" w:rsidTr="00DB6985">
        <w:trPr>
          <w:trHeight w:val="51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1336BAC9"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EV/164/2022</w:t>
            </w:r>
          </w:p>
        </w:tc>
        <w:tc>
          <w:tcPr>
            <w:tcW w:w="4982" w:type="dxa"/>
            <w:vAlign w:val="center"/>
          </w:tcPr>
          <w:p w14:paraId="35A866D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Público de Administración y Traslativo de Dominio "Ciudad Solidaridad"</w:t>
            </w:r>
          </w:p>
        </w:tc>
        <w:tc>
          <w:tcPr>
            <w:tcW w:w="2023" w:type="dxa"/>
            <w:noWrap/>
          </w:tcPr>
          <w:p w14:paraId="187D49C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C6A4D71"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1FE5205E"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EV/165/2022</w:t>
            </w:r>
          </w:p>
        </w:tc>
        <w:tc>
          <w:tcPr>
            <w:tcW w:w="4982" w:type="dxa"/>
            <w:vAlign w:val="center"/>
          </w:tcPr>
          <w:p w14:paraId="341787D2"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Fideicomiso Puente Internacional Solidaridad</w:t>
            </w:r>
          </w:p>
        </w:tc>
        <w:tc>
          <w:tcPr>
            <w:tcW w:w="2023" w:type="dxa"/>
            <w:noWrap/>
          </w:tcPr>
          <w:p w14:paraId="05C25CAF"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9B8D71D"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65298D70"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EV/166/2022</w:t>
            </w:r>
          </w:p>
        </w:tc>
        <w:tc>
          <w:tcPr>
            <w:tcW w:w="4982" w:type="dxa"/>
            <w:vAlign w:val="center"/>
          </w:tcPr>
          <w:p w14:paraId="0623F408"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Revocable de Traslativo de Dominio y de Administración de Inmuebles</w:t>
            </w:r>
          </w:p>
        </w:tc>
        <w:tc>
          <w:tcPr>
            <w:tcW w:w="2023" w:type="dxa"/>
            <w:noWrap/>
          </w:tcPr>
          <w:p w14:paraId="2C55916D"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405B5AAE"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73216F8A"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EV/167/2022</w:t>
            </w:r>
          </w:p>
        </w:tc>
        <w:tc>
          <w:tcPr>
            <w:tcW w:w="4982" w:type="dxa"/>
            <w:vAlign w:val="center"/>
          </w:tcPr>
          <w:p w14:paraId="64C0F29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Fideicomiso Turismo Nuevo León</w:t>
            </w:r>
          </w:p>
        </w:tc>
        <w:tc>
          <w:tcPr>
            <w:tcW w:w="2023" w:type="dxa"/>
            <w:noWrap/>
          </w:tcPr>
          <w:p w14:paraId="5926CB8A"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744B107"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0BB28E1F"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EV/168/2022</w:t>
            </w:r>
          </w:p>
        </w:tc>
        <w:tc>
          <w:tcPr>
            <w:tcW w:w="4982" w:type="dxa"/>
            <w:vAlign w:val="center"/>
          </w:tcPr>
          <w:p w14:paraId="5C02E49F"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Zaragoza</w:t>
            </w:r>
          </w:p>
        </w:tc>
        <w:tc>
          <w:tcPr>
            <w:tcW w:w="2023" w:type="dxa"/>
            <w:noWrap/>
          </w:tcPr>
          <w:p w14:paraId="76098BCA"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4CEE3442"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51484211"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EV/169/2022</w:t>
            </w:r>
          </w:p>
        </w:tc>
        <w:tc>
          <w:tcPr>
            <w:tcW w:w="4982" w:type="dxa"/>
            <w:vAlign w:val="center"/>
          </w:tcPr>
          <w:p w14:paraId="5C1B6EED"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Fideicomiso Fondo de Garantía para las Empresas de Solidaridad del Estado de Nuevo León</w:t>
            </w:r>
          </w:p>
        </w:tc>
        <w:tc>
          <w:tcPr>
            <w:tcW w:w="2023" w:type="dxa"/>
            <w:noWrap/>
          </w:tcPr>
          <w:p w14:paraId="237B5164"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27B80760"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69579407"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EV/170/2022</w:t>
            </w:r>
          </w:p>
        </w:tc>
        <w:tc>
          <w:tcPr>
            <w:tcW w:w="4982" w:type="dxa"/>
            <w:vAlign w:val="center"/>
          </w:tcPr>
          <w:p w14:paraId="5FD6B864"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de Proyectos Estratégicos (FIDEPROES)</w:t>
            </w:r>
          </w:p>
        </w:tc>
        <w:tc>
          <w:tcPr>
            <w:tcW w:w="2023" w:type="dxa"/>
            <w:noWrap/>
          </w:tcPr>
          <w:p w14:paraId="4B6CCB17"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774BA8B2"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59FFB56E"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EV/171/2022</w:t>
            </w:r>
          </w:p>
        </w:tc>
        <w:tc>
          <w:tcPr>
            <w:tcW w:w="4982" w:type="dxa"/>
            <w:vAlign w:val="center"/>
          </w:tcPr>
          <w:p w14:paraId="41E028B5"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 xml:space="preserve">Fideicomiso de Inversión y Administración (FIDEMEJORA) </w:t>
            </w:r>
          </w:p>
        </w:tc>
        <w:tc>
          <w:tcPr>
            <w:tcW w:w="2023" w:type="dxa"/>
            <w:noWrap/>
          </w:tcPr>
          <w:p w14:paraId="4F86893C"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3862A112"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2C93B611"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EV/172/2022</w:t>
            </w:r>
          </w:p>
        </w:tc>
        <w:tc>
          <w:tcPr>
            <w:tcW w:w="4982" w:type="dxa"/>
            <w:vAlign w:val="center"/>
          </w:tcPr>
          <w:p w14:paraId="39BC7854"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la Gran Ciudad</w:t>
            </w:r>
          </w:p>
        </w:tc>
        <w:tc>
          <w:tcPr>
            <w:tcW w:w="2023" w:type="dxa"/>
            <w:noWrap/>
          </w:tcPr>
          <w:p w14:paraId="0E60F34E"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382C">
              <w:rPr>
                <w:rFonts w:ascii="Arial" w:hAnsi="Arial" w:cs="Arial"/>
                <w:bCs/>
              </w:rPr>
              <w:t xml:space="preserve">Cumple </w:t>
            </w:r>
          </w:p>
        </w:tc>
      </w:tr>
      <w:tr w:rsidR="00250291" w:rsidRPr="0070382C" w14:paraId="3FEE14B1"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3ACA100C"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EV/173/2022</w:t>
            </w:r>
          </w:p>
        </w:tc>
        <w:tc>
          <w:tcPr>
            <w:tcW w:w="4982" w:type="dxa"/>
            <w:vAlign w:val="center"/>
          </w:tcPr>
          <w:p w14:paraId="74D67466"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 xml:space="preserve">Fideicomiso No. BP1718 denominado “Distrito </w:t>
            </w:r>
            <w:proofErr w:type="spellStart"/>
            <w:r w:rsidRPr="0070382C">
              <w:rPr>
                <w:rFonts w:ascii="Arial" w:hAnsi="Arial" w:cs="Arial"/>
                <w:bCs/>
                <w:color w:val="000000"/>
              </w:rPr>
              <w:t>Tec</w:t>
            </w:r>
            <w:proofErr w:type="spellEnd"/>
            <w:r w:rsidRPr="0070382C">
              <w:rPr>
                <w:rFonts w:ascii="Arial" w:hAnsi="Arial" w:cs="Arial"/>
                <w:bCs/>
                <w:color w:val="000000"/>
              </w:rPr>
              <w:t>”</w:t>
            </w:r>
          </w:p>
        </w:tc>
        <w:tc>
          <w:tcPr>
            <w:tcW w:w="2023" w:type="dxa"/>
            <w:noWrap/>
          </w:tcPr>
          <w:p w14:paraId="623C574D"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649CAE41"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2B9C9D79"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EV/174/2022</w:t>
            </w:r>
          </w:p>
        </w:tc>
        <w:tc>
          <w:tcPr>
            <w:tcW w:w="4982" w:type="dxa"/>
            <w:vAlign w:val="center"/>
          </w:tcPr>
          <w:p w14:paraId="3251F643"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bCs/>
                <w:color w:val="000000"/>
              </w:rPr>
              <w:t>Fideicomiso Irrevocable de Administración y Medio de Pago denominado “Fondo para la Planeación Estratégica 71479”</w:t>
            </w:r>
          </w:p>
        </w:tc>
        <w:tc>
          <w:tcPr>
            <w:tcW w:w="2023" w:type="dxa"/>
            <w:noWrap/>
          </w:tcPr>
          <w:p w14:paraId="0D6130E0"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01FDA235" w14:textId="77777777" w:rsidTr="00DB69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69D5EC3F" w14:textId="77777777" w:rsidR="00250291" w:rsidRPr="0070382C" w:rsidRDefault="00250291" w:rsidP="0070382C">
            <w:pPr>
              <w:spacing w:line="276" w:lineRule="auto"/>
              <w:jc w:val="both"/>
              <w:rPr>
                <w:rFonts w:ascii="Arial" w:hAnsi="Arial" w:cs="Arial"/>
              </w:rPr>
            </w:pPr>
            <w:r w:rsidRPr="0070382C">
              <w:rPr>
                <w:rFonts w:ascii="Arial" w:hAnsi="Arial" w:cs="Arial"/>
                <w:b w:val="0"/>
                <w:bCs w:val="0"/>
                <w:color w:val="000000"/>
              </w:rPr>
              <w:t>EV/175/2022</w:t>
            </w:r>
          </w:p>
        </w:tc>
        <w:tc>
          <w:tcPr>
            <w:tcW w:w="4982" w:type="dxa"/>
            <w:vAlign w:val="center"/>
          </w:tcPr>
          <w:p w14:paraId="4ED517A9"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382C">
              <w:rPr>
                <w:rFonts w:ascii="Arial" w:hAnsi="Arial" w:cs="Arial"/>
                <w:bCs/>
                <w:color w:val="000000"/>
              </w:rPr>
              <w:t>Fideicomiso de Patrimonio Cultural BP5518 “</w:t>
            </w:r>
            <w:proofErr w:type="spellStart"/>
            <w:r w:rsidRPr="0070382C">
              <w:rPr>
                <w:rFonts w:ascii="Arial" w:hAnsi="Arial" w:cs="Arial"/>
                <w:bCs/>
                <w:color w:val="000000"/>
              </w:rPr>
              <w:t>Fidecultural</w:t>
            </w:r>
            <w:proofErr w:type="spellEnd"/>
            <w:r w:rsidRPr="0070382C">
              <w:rPr>
                <w:rFonts w:ascii="Arial" w:hAnsi="Arial" w:cs="Arial"/>
                <w:bCs/>
                <w:color w:val="000000"/>
              </w:rPr>
              <w:t>”</w:t>
            </w:r>
          </w:p>
        </w:tc>
        <w:tc>
          <w:tcPr>
            <w:tcW w:w="2023" w:type="dxa"/>
            <w:noWrap/>
          </w:tcPr>
          <w:p w14:paraId="5FF98203" w14:textId="77777777" w:rsidR="00250291" w:rsidRPr="0070382C" w:rsidRDefault="00250291" w:rsidP="0070382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r w:rsidR="00250291" w:rsidRPr="0070382C" w14:paraId="567DEB9D" w14:textId="77777777" w:rsidTr="00DB6985">
        <w:trPr>
          <w:trHeight w:val="300"/>
        </w:trPr>
        <w:tc>
          <w:tcPr>
            <w:cnfStyle w:val="001000000000" w:firstRow="0" w:lastRow="0" w:firstColumn="1" w:lastColumn="0" w:oddVBand="0" w:evenVBand="0" w:oddHBand="0" w:evenHBand="0" w:firstRowFirstColumn="0" w:firstRowLastColumn="0" w:lastRowFirstColumn="0" w:lastRowLastColumn="0"/>
            <w:tcW w:w="1784" w:type="dxa"/>
            <w:vAlign w:val="center"/>
          </w:tcPr>
          <w:p w14:paraId="7A447B0E" w14:textId="77777777" w:rsidR="00250291" w:rsidRPr="0070382C" w:rsidRDefault="00250291" w:rsidP="0070382C">
            <w:pPr>
              <w:spacing w:line="276" w:lineRule="auto"/>
              <w:jc w:val="both"/>
              <w:rPr>
                <w:rFonts w:ascii="Arial" w:hAnsi="Arial" w:cs="Arial"/>
                <w:b w:val="0"/>
              </w:rPr>
            </w:pPr>
            <w:r w:rsidRPr="0070382C">
              <w:rPr>
                <w:rFonts w:ascii="Arial" w:hAnsi="Arial" w:cs="Arial"/>
                <w:b w:val="0"/>
              </w:rPr>
              <w:t>EV/176/2022</w:t>
            </w:r>
          </w:p>
        </w:tc>
        <w:tc>
          <w:tcPr>
            <w:tcW w:w="4982" w:type="dxa"/>
          </w:tcPr>
          <w:p w14:paraId="3031C3F2"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382C">
              <w:rPr>
                <w:rFonts w:ascii="Arial" w:hAnsi="Arial" w:cs="Arial"/>
              </w:rPr>
              <w:t>Fideicomiso BP3417 CENDIS</w:t>
            </w:r>
          </w:p>
        </w:tc>
        <w:tc>
          <w:tcPr>
            <w:tcW w:w="2023" w:type="dxa"/>
            <w:noWrap/>
          </w:tcPr>
          <w:p w14:paraId="0036EF10" w14:textId="77777777" w:rsidR="00250291" w:rsidRPr="0070382C" w:rsidRDefault="00250291" w:rsidP="007038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382C">
              <w:rPr>
                <w:rFonts w:ascii="Arial" w:hAnsi="Arial" w:cs="Arial"/>
                <w:bCs/>
              </w:rPr>
              <w:t xml:space="preserve">Cumple </w:t>
            </w:r>
          </w:p>
        </w:tc>
      </w:tr>
    </w:tbl>
    <w:p w14:paraId="30229276" w14:textId="77777777" w:rsidR="00C16011" w:rsidRDefault="00C16011" w:rsidP="0070382C">
      <w:pPr>
        <w:ind w:right="-93"/>
        <w:jc w:val="both"/>
        <w:rPr>
          <w:rFonts w:ascii="Arial" w:hAnsi="Arial" w:cs="Arial"/>
        </w:rPr>
      </w:pPr>
    </w:p>
    <w:p w14:paraId="4D66232C" w14:textId="346DB703" w:rsidR="00995BE5" w:rsidRPr="0070382C" w:rsidRDefault="00250291" w:rsidP="0070382C">
      <w:pPr>
        <w:ind w:right="-93"/>
        <w:jc w:val="both"/>
        <w:rPr>
          <w:rFonts w:ascii="Arial" w:hAnsi="Arial" w:cs="Arial"/>
        </w:rPr>
      </w:pPr>
      <w:r w:rsidRPr="0070382C">
        <w:rPr>
          <w:rFonts w:ascii="Arial" w:hAnsi="Arial" w:cs="Arial"/>
        </w:rPr>
        <w:lastRenderedPageBreak/>
        <w:t xml:space="preserve">De un total de 176 responsables evaluados respecto del cumplimiento al Principio de Información, la designación del Oficial de protección de datos personales, así como el inventario de datos </w:t>
      </w:r>
      <w:r w:rsidRPr="0070382C">
        <w:rPr>
          <w:rFonts w:ascii="Arial" w:hAnsi="Arial" w:cs="Arial"/>
          <w:b/>
        </w:rPr>
        <w:t xml:space="preserve">170 sujetos obligados </w:t>
      </w:r>
      <w:r w:rsidRPr="0070382C">
        <w:rPr>
          <w:rFonts w:ascii="Arial" w:hAnsi="Arial" w:cs="Arial"/>
          <w:b/>
          <w:bCs/>
        </w:rPr>
        <w:t>CUMPLIERON</w:t>
      </w:r>
      <w:r w:rsidRPr="0070382C">
        <w:rPr>
          <w:rFonts w:ascii="Arial" w:hAnsi="Arial" w:cs="Arial"/>
        </w:rPr>
        <w:t xml:space="preserve">, </w:t>
      </w:r>
      <w:r w:rsidRPr="0070382C">
        <w:rPr>
          <w:rFonts w:ascii="Arial" w:hAnsi="Arial" w:cs="Arial"/>
          <w:b/>
        </w:rPr>
        <w:t>02-dos, resultaron INAPLICABLES</w:t>
      </w:r>
      <w:r w:rsidRPr="0070382C">
        <w:rPr>
          <w:rFonts w:ascii="Arial" w:hAnsi="Arial" w:cs="Arial"/>
        </w:rPr>
        <w:t xml:space="preserve"> a la evaluación en virtud de haber sido extinguidos, y </w:t>
      </w:r>
      <w:r w:rsidRPr="0070382C">
        <w:rPr>
          <w:rFonts w:ascii="Arial" w:hAnsi="Arial" w:cs="Arial"/>
          <w:b/>
        </w:rPr>
        <w:t>04-cuatro sujetos obligados del Estado INCUMPLIERON</w:t>
      </w:r>
      <w:r w:rsidR="00704E27" w:rsidRPr="0070382C">
        <w:rPr>
          <w:rFonts w:ascii="Arial" w:hAnsi="Arial" w:cs="Arial"/>
        </w:rPr>
        <w:t>.</w:t>
      </w:r>
    </w:p>
    <w:p w14:paraId="5B9000AE" w14:textId="77777777" w:rsidR="002F6612" w:rsidRPr="0070382C" w:rsidRDefault="002F6612" w:rsidP="0070382C">
      <w:pPr>
        <w:jc w:val="center"/>
        <w:rPr>
          <w:rFonts w:ascii="Arial" w:hAnsi="Arial" w:cs="Arial"/>
          <w:b/>
          <w:bCs/>
          <w:lang w:val="en-US"/>
        </w:rPr>
      </w:pPr>
      <w:r w:rsidRPr="0070382C">
        <w:rPr>
          <w:rFonts w:ascii="Arial" w:hAnsi="Arial" w:cs="Arial"/>
          <w:b/>
          <w:bCs/>
          <w:lang w:val="en-US"/>
        </w:rPr>
        <w:t>T R A N S I T O R I O S</w:t>
      </w:r>
    </w:p>
    <w:p w14:paraId="733E3F0E" w14:textId="15ADD9E3" w:rsidR="00250291" w:rsidRPr="0070382C" w:rsidRDefault="00FE6652" w:rsidP="0070382C">
      <w:pPr>
        <w:jc w:val="both"/>
        <w:rPr>
          <w:rFonts w:ascii="Arial" w:hAnsi="Arial" w:cs="Arial"/>
          <w:lang w:val="es-ES_tradnl"/>
        </w:rPr>
      </w:pPr>
      <w:proofErr w:type="gramStart"/>
      <w:r w:rsidRPr="0070382C">
        <w:rPr>
          <w:rFonts w:ascii="Arial" w:hAnsi="Arial" w:cs="Arial"/>
          <w:b/>
          <w:bCs/>
          <w:lang w:val="es-ES"/>
        </w:rPr>
        <w:t>ÚNICO</w:t>
      </w:r>
      <w:r w:rsidR="0033408F" w:rsidRPr="0070382C">
        <w:rPr>
          <w:rFonts w:ascii="Arial" w:hAnsi="Arial" w:cs="Arial"/>
          <w:b/>
          <w:bCs/>
          <w:lang w:val="es-ES"/>
        </w:rPr>
        <w:t>.</w:t>
      </w:r>
      <w:r w:rsidR="0070382C" w:rsidRPr="0070382C">
        <w:rPr>
          <w:rFonts w:ascii="Arial" w:hAnsi="Arial" w:cs="Arial"/>
          <w:b/>
          <w:bCs/>
          <w:lang w:val="es-ES"/>
        </w:rPr>
        <w:t>-</w:t>
      </w:r>
      <w:proofErr w:type="gramEnd"/>
      <w:r w:rsidR="002F6612" w:rsidRPr="0070382C">
        <w:rPr>
          <w:rFonts w:ascii="Arial" w:hAnsi="Arial" w:cs="Arial"/>
          <w:lang w:val="es-ES"/>
        </w:rPr>
        <w:t xml:space="preserve"> Publíquese el presente acuerdo en el Periódico Oficial del Estado,</w:t>
      </w:r>
      <w:r w:rsidR="00AC642C" w:rsidRPr="0070382C">
        <w:rPr>
          <w:rFonts w:ascii="Arial" w:hAnsi="Arial" w:cs="Arial"/>
          <w:lang w:val="es-ES_tradnl"/>
        </w:rPr>
        <w:t xml:space="preserve"> así como en el portal ofici</w:t>
      </w:r>
      <w:r w:rsidR="00432382">
        <w:rPr>
          <w:rFonts w:ascii="Arial" w:hAnsi="Arial" w:cs="Arial"/>
          <w:lang w:val="es-ES_tradnl"/>
        </w:rPr>
        <w:t>al</w:t>
      </w:r>
      <w:r w:rsidR="00AC642C" w:rsidRPr="0070382C">
        <w:rPr>
          <w:rFonts w:ascii="Arial" w:hAnsi="Arial" w:cs="Arial"/>
          <w:lang w:val="es-ES_tradnl"/>
        </w:rPr>
        <w:t xml:space="preserve"> de internet de este órgano autónomo; </w:t>
      </w:r>
      <w:r w:rsidR="002F6612" w:rsidRPr="0070382C">
        <w:rPr>
          <w:rFonts w:ascii="Arial" w:hAnsi="Arial" w:cs="Arial"/>
          <w:lang w:val="es-ES"/>
        </w:rPr>
        <w:t xml:space="preserve">de conformidad con el artículo </w:t>
      </w:r>
      <w:r w:rsidR="009152C0" w:rsidRPr="0070382C">
        <w:rPr>
          <w:rFonts w:ascii="Arial" w:hAnsi="Arial" w:cs="Arial"/>
          <w:lang w:val="es-ES"/>
        </w:rPr>
        <w:t>105</w:t>
      </w:r>
      <w:r w:rsidR="002F6612" w:rsidRPr="0070382C">
        <w:rPr>
          <w:rFonts w:ascii="Arial" w:hAnsi="Arial" w:cs="Arial"/>
          <w:lang w:val="es-ES"/>
        </w:rPr>
        <w:t xml:space="preserve">, fracción </w:t>
      </w:r>
      <w:r w:rsidR="004A7E90" w:rsidRPr="0070382C">
        <w:rPr>
          <w:rFonts w:ascii="Arial" w:hAnsi="Arial" w:cs="Arial"/>
          <w:lang w:val="es-ES"/>
        </w:rPr>
        <w:t xml:space="preserve">XIX </w:t>
      </w:r>
      <w:r w:rsidR="002F6612" w:rsidRPr="0070382C">
        <w:rPr>
          <w:rFonts w:ascii="Arial" w:hAnsi="Arial" w:cs="Arial"/>
          <w:lang w:val="es-ES"/>
        </w:rPr>
        <w:t>de la Ley de Protección de Datos Personales en Posesión de Sujetos Obligados</w:t>
      </w:r>
      <w:r w:rsidR="001357B8" w:rsidRPr="0070382C">
        <w:rPr>
          <w:rFonts w:ascii="Arial" w:hAnsi="Arial" w:cs="Arial"/>
          <w:lang w:val="es-ES"/>
        </w:rPr>
        <w:t xml:space="preserve"> del Estado de Nuevo León</w:t>
      </w:r>
      <w:r w:rsidR="002F6612" w:rsidRPr="0070382C">
        <w:rPr>
          <w:rFonts w:ascii="Arial" w:hAnsi="Arial" w:cs="Arial"/>
          <w:lang w:val="es-ES"/>
        </w:rPr>
        <w:t xml:space="preserve">, </w:t>
      </w:r>
      <w:r w:rsidR="00F9088C" w:rsidRPr="0070382C">
        <w:rPr>
          <w:rFonts w:ascii="Arial" w:hAnsi="Arial" w:cs="Arial"/>
          <w:lang w:val="es-ES"/>
        </w:rPr>
        <w:t>concatenado con</w:t>
      </w:r>
      <w:r w:rsidR="002F6612" w:rsidRPr="0070382C">
        <w:rPr>
          <w:rFonts w:ascii="Arial" w:hAnsi="Arial" w:cs="Arial"/>
          <w:lang w:val="es-ES"/>
        </w:rPr>
        <w:t xml:space="preserve"> el numeral 54, fracción XVII de la Ley de Transparencia y Acceso a la Información Pública del Estado de Nuevo León. </w:t>
      </w:r>
    </w:p>
    <w:p w14:paraId="3434E0FB" w14:textId="7BD54EFA" w:rsidR="00250291" w:rsidRPr="0070382C" w:rsidRDefault="00250291" w:rsidP="0070382C">
      <w:pPr>
        <w:jc w:val="both"/>
        <w:textAlignment w:val="baseline"/>
        <w:rPr>
          <w:rFonts w:ascii="Arial" w:hAnsi="Arial" w:cs="Arial"/>
        </w:rPr>
      </w:pPr>
      <w:r w:rsidRPr="0070382C">
        <w:rPr>
          <w:rFonts w:ascii="Arial" w:eastAsia="Calibri" w:hAnsi="Arial" w:cs="Arial"/>
          <w:bCs/>
        </w:rPr>
        <w:t xml:space="preserve">Así se acordó, por unanimidad de votos de las Consejeras y Consejeros que integran el Pleno del Instituto, en la cuadragésima </w:t>
      </w:r>
      <w:r w:rsidR="00995BE5">
        <w:rPr>
          <w:rFonts w:ascii="Arial" w:eastAsia="Calibri" w:hAnsi="Arial" w:cs="Arial"/>
          <w:bCs/>
        </w:rPr>
        <w:t>séptima</w:t>
      </w:r>
      <w:r w:rsidRPr="0070382C">
        <w:rPr>
          <w:rFonts w:ascii="Arial" w:eastAsia="Calibri" w:hAnsi="Arial" w:cs="Arial"/>
          <w:bCs/>
        </w:rPr>
        <w:t xml:space="preserve"> sesión ordinaria celebrada el </w:t>
      </w:r>
      <w:r w:rsidRPr="0070382C">
        <w:rPr>
          <w:rFonts w:ascii="Arial" w:eastAsia="Calibri" w:hAnsi="Arial" w:cs="Arial"/>
          <w:bCs/>
        </w:rPr>
        <w:t>14-catorce</w:t>
      </w:r>
      <w:r w:rsidRPr="0070382C">
        <w:rPr>
          <w:rFonts w:ascii="Arial" w:eastAsia="Calibri" w:hAnsi="Arial" w:cs="Arial"/>
          <w:bCs/>
        </w:rPr>
        <w:t xml:space="preserve"> de </w:t>
      </w:r>
      <w:r w:rsidRPr="0070382C">
        <w:rPr>
          <w:rFonts w:ascii="Arial" w:eastAsia="Calibri" w:hAnsi="Arial" w:cs="Arial"/>
          <w:bCs/>
        </w:rPr>
        <w:t>diciembre</w:t>
      </w:r>
      <w:r w:rsidRPr="0070382C">
        <w:rPr>
          <w:rFonts w:ascii="Arial" w:eastAsia="Calibri" w:hAnsi="Arial" w:cs="Arial"/>
          <w:bCs/>
        </w:rPr>
        <w:t xml:space="preserve"> de 2022-dos mil veintidós, quienes firman al calce para todos los efectos legales a que haya lugar.</w:t>
      </w:r>
    </w:p>
    <w:p w14:paraId="6BA7C0EB" w14:textId="77777777" w:rsidR="00250291" w:rsidRPr="0070382C" w:rsidRDefault="00250291" w:rsidP="0070382C">
      <w:pPr>
        <w:spacing w:after="0"/>
        <w:jc w:val="both"/>
        <w:rPr>
          <w:rFonts w:ascii="Arial" w:hAnsi="Arial" w:cs="Arial"/>
        </w:rPr>
      </w:pPr>
    </w:p>
    <w:p w14:paraId="7CEBE7F5" w14:textId="77777777" w:rsidR="002F6612" w:rsidRPr="0070382C" w:rsidRDefault="002F6612" w:rsidP="0070382C">
      <w:pPr>
        <w:jc w:val="right"/>
        <w:rPr>
          <w:rFonts w:ascii="Arial" w:hAnsi="Arial" w:cs="Arial"/>
        </w:rPr>
      </w:pPr>
    </w:p>
    <w:p w14:paraId="012E9D44" w14:textId="00A48CBC" w:rsidR="002F6612" w:rsidRPr="0070382C" w:rsidRDefault="009668D9" w:rsidP="0070382C">
      <w:pPr>
        <w:tabs>
          <w:tab w:val="left" w:pos="5574"/>
        </w:tabs>
        <w:jc w:val="both"/>
        <w:rPr>
          <w:rFonts w:ascii="Arial" w:hAnsi="Arial" w:cs="Arial"/>
        </w:rPr>
      </w:pPr>
      <w:r w:rsidRPr="0070382C">
        <w:rPr>
          <w:rFonts w:ascii="Arial" w:hAnsi="Arial" w:cs="Arial"/>
          <w:noProof/>
          <w:lang w:val="es-ES"/>
        </w:rPr>
        <mc:AlternateContent>
          <mc:Choice Requires="wps">
            <w:drawing>
              <wp:anchor distT="0" distB="0" distL="114300" distR="114300" simplePos="0" relativeHeight="251659776" behindDoc="0" locked="0" layoutInCell="1" allowOverlap="1" wp14:anchorId="4DE97BE2" wp14:editId="427AEB60">
                <wp:simplePos x="0" y="0"/>
                <wp:positionH relativeFrom="column">
                  <wp:posOffset>1661160</wp:posOffset>
                </wp:positionH>
                <wp:positionV relativeFrom="paragraph">
                  <wp:posOffset>176530</wp:posOffset>
                </wp:positionV>
                <wp:extent cx="2543810" cy="563880"/>
                <wp:effectExtent l="1905"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63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FDD49" w14:textId="36A13C31" w:rsidR="004303C6" w:rsidRPr="003F0794" w:rsidRDefault="004303C6" w:rsidP="002F6612">
                            <w:pPr>
                              <w:spacing w:after="0" w:line="240" w:lineRule="auto"/>
                              <w:jc w:val="center"/>
                              <w:rPr>
                                <w:rFonts w:ascii="Arial" w:hAnsi="Arial" w:cs="Arial"/>
                                <w:szCs w:val="23"/>
                              </w:rPr>
                            </w:pPr>
                            <w:r w:rsidRPr="003F0794">
                              <w:rPr>
                                <w:rFonts w:ascii="Arial" w:hAnsi="Arial" w:cs="Arial"/>
                                <w:szCs w:val="23"/>
                              </w:rPr>
                              <w:t>María Teresa Treviño Fernández</w:t>
                            </w:r>
                          </w:p>
                          <w:p w14:paraId="3E8924BE" w14:textId="0707DB36" w:rsidR="004303C6" w:rsidRPr="003F0794" w:rsidRDefault="004303C6" w:rsidP="002F6612">
                            <w:pPr>
                              <w:jc w:val="center"/>
                              <w:rPr>
                                <w:rFonts w:ascii="Arial" w:hAnsi="Arial" w:cs="Arial"/>
                                <w:sz w:val="20"/>
                                <w:lang w:val="es-ES"/>
                              </w:rPr>
                            </w:pPr>
                            <w:r>
                              <w:rPr>
                                <w:rFonts w:ascii="Arial" w:hAnsi="Arial" w:cs="Arial"/>
                                <w:b/>
                                <w:szCs w:val="23"/>
                              </w:rPr>
                              <w:t>Consejera Presidenta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E97BE2" id="_x0000_t202" coordsize="21600,21600" o:spt="202" path="m,l,21600r21600,l21600,xe">
                <v:stroke joinstyle="miter"/>
                <v:path gradientshapeok="t" o:connecttype="rect"/>
              </v:shapetype>
              <v:shape id="Text Box 2" o:spid="_x0000_s1026" type="#_x0000_t202" style="position:absolute;left:0;text-align:left;margin-left:130.8pt;margin-top:13.9pt;width:200.3pt;height:44.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" stroked="f">
                <v:fill opacity="0"/>
                <v:textbox style="mso-fit-shape-to-text:t">
                  <w:txbxContent>
                    <w:p w14:paraId="606FDD49" w14:textId="36A13C31" w:rsidR="004303C6" w:rsidRPr="003F0794" w:rsidRDefault="004303C6" w:rsidP="002F6612">
                      <w:pPr>
                        <w:spacing w:after="0" w:line="240" w:lineRule="auto"/>
                        <w:jc w:val="center"/>
                        <w:rPr>
                          <w:rFonts w:ascii="Arial" w:hAnsi="Arial" w:cs="Arial"/>
                          <w:szCs w:val="23"/>
                        </w:rPr>
                      </w:pPr>
                      <w:r w:rsidRPr="003F0794">
                        <w:rPr>
                          <w:rFonts w:ascii="Arial" w:hAnsi="Arial" w:cs="Arial"/>
                          <w:szCs w:val="23"/>
                        </w:rPr>
                        <w:t>María Teresa Treviño Fernández</w:t>
                      </w:r>
                    </w:p>
                    <w:p w14:paraId="3E8924BE" w14:textId="0707DB36" w:rsidR="004303C6" w:rsidRPr="003F0794" w:rsidRDefault="004303C6" w:rsidP="002F6612">
                      <w:pPr>
                        <w:jc w:val="center"/>
                        <w:rPr>
                          <w:rFonts w:ascii="Arial" w:hAnsi="Arial" w:cs="Arial"/>
                          <w:sz w:val="20"/>
                          <w:lang w:val="es-ES"/>
                        </w:rPr>
                      </w:pPr>
                      <w:r>
                        <w:rPr>
                          <w:rFonts w:ascii="Arial" w:hAnsi="Arial" w:cs="Arial"/>
                          <w:b/>
                          <w:szCs w:val="23"/>
                        </w:rPr>
                        <w:t>Consejera Presidenta</w:t>
                      </w:r>
                    </w:p>
                  </w:txbxContent>
                </v:textbox>
              </v:shape>
            </w:pict>
          </mc:Fallback>
        </mc:AlternateContent>
      </w:r>
      <w:r w:rsidR="002F6612" w:rsidRPr="0070382C">
        <w:rPr>
          <w:rFonts w:ascii="Arial" w:hAnsi="Arial" w:cs="Arial"/>
        </w:rPr>
        <w:tab/>
      </w:r>
    </w:p>
    <w:p w14:paraId="7453E589" w14:textId="77777777" w:rsidR="002F6612" w:rsidRPr="0070382C" w:rsidRDefault="002F6612" w:rsidP="0070382C">
      <w:pPr>
        <w:spacing w:after="0"/>
        <w:jc w:val="center"/>
        <w:rPr>
          <w:rFonts w:ascii="Arial" w:hAnsi="Arial" w:cs="Arial"/>
          <w:b/>
        </w:rPr>
      </w:pPr>
    </w:p>
    <w:p w14:paraId="51999C93" w14:textId="77777777" w:rsidR="002F6612" w:rsidRPr="0070382C" w:rsidRDefault="002F6612" w:rsidP="0070382C">
      <w:pPr>
        <w:spacing w:after="0"/>
        <w:jc w:val="center"/>
        <w:rPr>
          <w:rFonts w:ascii="Arial" w:hAnsi="Arial" w:cs="Arial"/>
        </w:rPr>
      </w:pPr>
    </w:p>
    <w:p w14:paraId="0D1896B0" w14:textId="77777777" w:rsidR="002F6612" w:rsidRPr="0070382C" w:rsidRDefault="002F6612" w:rsidP="0070382C">
      <w:pPr>
        <w:spacing w:after="0"/>
        <w:rPr>
          <w:rFonts w:ascii="Arial" w:hAnsi="Arial" w:cs="Arial"/>
        </w:rPr>
      </w:pPr>
    </w:p>
    <w:p w14:paraId="035984E7" w14:textId="77777777" w:rsidR="002F6612" w:rsidRPr="0070382C" w:rsidRDefault="002F6612" w:rsidP="0070382C">
      <w:pPr>
        <w:spacing w:after="0"/>
        <w:rPr>
          <w:rFonts w:ascii="Arial" w:hAnsi="Arial" w:cs="Arial"/>
        </w:rPr>
      </w:pPr>
    </w:p>
    <w:p w14:paraId="37A9E75C" w14:textId="48A7924C" w:rsidR="002F6612" w:rsidRDefault="002F6612" w:rsidP="0070382C">
      <w:pPr>
        <w:spacing w:after="0"/>
        <w:rPr>
          <w:rFonts w:ascii="Arial" w:hAnsi="Arial" w:cs="Arial"/>
        </w:rPr>
      </w:pPr>
    </w:p>
    <w:p w14:paraId="5FA44E57" w14:textId="77777777" w:rsidR="00C16011" w:rsidRPr="0070382C" w:rsidRDefault="00C16011" w:rsidP="0070382C">
      <w:pPr>
        <w:spacing w:after="0"/>
        <w:rPr>
          <w:rFonts w:ascii="Arial" w:hAnsi="Arial" w:cs="Arial"/>
        </w:rPr>
      </w:pPr>
    </w:p>
    <w:p w14:paraId="0C1D90D0" w14:textId="6876213B" w:rsidR="002F6612" w:rsidRPr="0070382C" w:rsidRDefault="009668D9" w:rsidP="0070382C">
      <w:pPr>
        <w:spacing w:after="0"/>
        <w:rPr>
          <w:rFonts w:ascii="Arial" w:hAnsi="Arial" w:cs="Arial"/>
        </w:rPr>
      </w:pPr>
      <w:r w:rsidRPr="0070382C">
        <w:rPr>
          <w:rFonts w:ascii="Arial" w:hAnsi="Arial" w:cs="Arial"/>
          <w:noProof/>
          <w:lang w:eastAsia="es-MX"/>
        </w:rPr>
        <mc:AlternateContent>
          <mc:Choice Requires="wps">
            <w:drawing>
              <wp:anchor distT="0" distB="0" distL="114300" distR="114300" simplePos="0" relativeHeight="251655680" behindDoc="0" locked="0" layoutInCell="1" allowOverlap="1" wp14:anchorId="114261D9" wp14:editId="7F909376">
                <wp:simplePos x="0" y="0"/>
                <wp:positionH relativeFrom="column">
                  <wp:posOffset>2839720</wp:posOffset>
                </wp:positionH>
                <wp:positionV relativeFrom="paragraph">
                  <wp:posOffset>63500</wp:posOffset>
                </wp:positionV>
                <wp:extent cx="2879725" cy="58547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3A2BE" w14:textId="6F8183C5" w:rsidR="004303C6" w:rsidRPr="003F0794" w:rsidRDefault="004303C6" w:rsidP="002F6612">
                            <w:pPr>
                              <w:tabs>
                                <w:tab w:val="left" w:pos="3969"/>
                              </w:tabs>
                              <w:spacing w:after="0"/>
                              <w:jc w:val="center"/>
                              <w:rPr>
                                <w:rFonts w:ascii="Arial" w:hAnsi="Arial" w:cs="Arial"/>
                                <w:b/>
                                <w:sz w:val="20"/>
                                <w:lang w:val="es-ES"/>
                              </w:rPr>
                            </w:pPr>
                            <w:r w:rsidRPr="003F0794">
                              <w:rPr>
                                <w:rFonts w:ascii="Arial" w:hAnsi="Arial" w:cs="Arial"/>
                                <w:szCs w:val="23"/>
                              </w:rPr>
                              <w:t xml:space="preserve">María de los Ángeles Guzmán </w:t>
                            </w:r>
                            <w:r w:rsidR="00EE5885" w:rsidRPr="003F0794">
                              <w:rPr>
                                <w:rFonts w:ascii="Arial" w:hAnsi="Arial" w:cs="Arial"/>
                                <w:szCs w:val="23"/>
                              </w:rPr>
                              <w:t xml:space="preserve">García </w:t>
                            </w:r>
                            <w:r w:rsidR="00EE5885" w:rsidRPr="00EE5885">
                              <w:rPr>
                                <w:rFonts w:ascii="Arial" w:hAnsi="Arial" w:cs="Arial"/>
                                <w:b/>
                                <w:bCs/>
                                <w:szCs w:val="23"/>
                              </w:rPr>
                              <w:t>Consejera</w:t>
                            </w:r>
                            <w:r w:rsidRPr="003F0794">
                              <w:rPr>
                                <w:rFonts w:ascii="Arial" w:hAnsi="Arial" w:cs="Arial"/>
                                <w:b/>
                                <w:szCs w:val="23"/>
                              </w:rPr>
                              <w:t xml:space="preserve"> Vocal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261D9" id="Text Box 4" o:spid="_x0000_s1027" type="#_x0000_t202" style="position:absolute;margin-left:223.6pt;margin-top:5pt;width:226.75pt;height: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" stroked="f">
                <v:textbox>
                  <w:txbxContent>
                    <w:p w14:paraId="5033A2BE" w14:textId="6F8183C5" w:rsidR="004303C6" w:rsidRPr="003F0794" w:rsidRDefault="004303C6" w:rsidP="002F6612">
                      <w:pPr>
                        <w:tabs>
                          <w:tab w:val="left" w:pos="3969"/>
                        </w:tabs>
                        <w:spacing w:after="0"/>
                        <w:jc w:val="center"/>
                        <w:rPr>
                          <w:rFonts w:ascii="Arial" w:hAnsi="Arial" w:cs="Arial"/>
                          <w:b/>
                          <w:sz w:val="20"/>
                          <w:lang w:val="es-ES"/>
                        </w:rPr>
                      </w:pPr>
                      <w:r w:rsidRPr="003F0794">
                        <w:rPr>
                          <w:rFonts w:ascii="Arial" w:hAnsi="Arial" w:cs="Arial"/>
                          <w:szCs w:val="23"/>
                        </w:rPr>
                        <w:t xml:space="preserve">María de los Ángeles Guzmán </w:t>
                      </w:r>
                      <w:r w:rsidR="00EE5885" w:rsidRPr="003F0794">
                        <w:rPr>
                          <w:rFonts w:ascii="Arial" w:hAnsi="Arial" w:cs="Arial"/>
                          <w:szCs w:val="23"/>
                        </w:rPr>
                        <w:t xml:space="preserve">García </w:t>
                      </w:r>
                      <w:r w:rsidR="00EE5885" w:rsidRPr="00EE5885">
                        <w:rPr>
                          <w:rFonts w:ascii="Arial" w:hAnsi="Arial" w:cs="Arial"/>
                          <w:b/>
                          <w:bCs/>
                          <w:szCs w:val="23"/>
                        </w:rPr>
                        <w:t>Consejera</w:t>
                      </w:r>
                      <w:r w:rsidRPr="003F0794">
                        <w:rPr>
                          <w:rFonts w:ascii="Arial" w:hAnsi="Arial" w:cs="Arial"/>
                          <w:b/>
                          <w:szCs w:val="23"/>
                        </w:rPr>
                        <w:t xml:space="preserve"> Vocal</w:t>
                      </w:r>
                    </w:p>
                  </w:txbxContent>
                </v:textbox>
              </v:shape>
            </w:pict>
          </mc:Fallback>
        </mc:AlternateContent>
      </w:r>
      <w:r w:rsidRPr="0070382C">
        <w:rPr>
          <w:rFonts w:ascii="Arial" w:hAnsi="Arial" w:cs="Arial"/>
          <w:noProof/>
          <w:lang w:val="es-ES"/>
        </w:rPr>
        <mc:AlternateContent>
          <mc:Choice Requires="wps">
            <w:drawing>
              <wp:anchor distT="0" distB="0" distL="114300" distR="114300" simplePos="0" relativeHeight="251656704" behindDoc="0" locked="0" layoutInCell="1" allowOverlap="1" wp14:anchorId="3AB08604" wp14:editId="49803E9B">
                <wp:simplePos x="0" y="0"/>
                <wp:positionH relativeFrom="column">
                  <wp:posOffset>59055</wp:posOffset>
                </wp:positionH>
                <wp:positionV relativeFrom="paragraph">
                  <wp:posOffset>63500</wp:posOffset>
                </wp:positionV>
                <wp:extent cx="2623820" cy="5854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A4E6B" w14:textId="094D9A2B" w:rsidR="004303C6" w:rsidRPr="003F0794" w:rsidRDefault="004303C6" w:rsidP="002F6612">
                            <w:pPr>
                              <w:spacing w:after="0"/>
                              <w:jc w:val="center"/>
                              <w:rPr>
                                <w:rFonts w:ascii="Arial" w:hAnsi="Arial" w:cs="Arial"/>
                                <w:szCs w:val="23"/>
                              </w:rPr>
                            </w:pPr>
                            <w:r w:rsidRPr="001357B8">
                              <w:rPr>
                                <w:rFonts w:ascii="Arial" w:hAnsi="Arial" w:cs="Arial"/>
                                <w:szCs w:val="23"/>
                              </w:rPr>
                              <w:t>Brenda Lizeth</w:t>
                            </w:r>
                            <w:r>
                              <w:rPr>
                                <w:rFonts w:ascii="Arial" w:hAnsi="Arial" w:cs="Arial"/>
                                <w:szCs w:val="23"/>
                              </w:rPr>
                              <w:t xml:space="preserve"> </w:t>
                            </w:r>
                            <w:r w:rsidRPr="001357B8">
                              <w:rPr>
                                <w:rFonts w:ascii="Arial" w:hAnsi="Arial" w:cs="Arial"/>
                                <w:szCs w:val="23"/>
                              </w:rPr>
                              <w:t>González Lara</w:t>
                            </w:r>
                          </w:p>
                          <w:p w14:paraId="0DAF1379" w14:textId="761CC22D" w:rsidR="004303C6" w:rsidRPr="003F0794" w:rsidRDefault="004303C6" w:rsidP="002F6612">
                            <w:pPr>
                              <w:spacing w:after="0"/>
                              <w:jc w:val="center"/>
                              <w:rPr>
                                <w:rFonts w:ascii="Arial" w:hAnsi="Arial" w:cs="Arial"/>
                                <w:b/>
                                <w:sz w:val="20"/>
                                <w:lang w:val="es-ES"/>
                              </w:rPr>
                            </w:pPr>
                            <w:r>
                              <w:rPr>
                                <w:rFonts w:ascii="Arial" w:hAnsi="Arial" w:cs="Arial"/>
                                <w:b/>
                                <w:szCs w:val="23"/>
                              </w:rPr>
                              <w:t>Consejera</w:t>
                            </w:r>
                            <w:r w:rsidRPr="003F0794">
                              <w:rPr>
                                <w:rFonts w:ascii="Arial" w:hAnsi="Arial" w:cs="Arial"/>
                                <w:b/>
                                <w:szCs w:val="23"/>
                              </w:rPr>
                              <w:t xml:space="preserve"> Vocal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08604" id="Text Box 3" o:spid="_x0000_s1028" type="#_x0000_t202" style="position:absolute;margin-left:4.65pt;margin-top:5pt;width:206.6pt;height:4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7F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" stroked="f">
                <v:textbox>
                  <w:txbxContent>
                    <w:p w14:paraId="104A4E6B" w14:textId="094D9A2B" w:rsidR="004303C6" w:rsidRPr="003F0794" w:rsidRDefault="004303C6" w:rsidP="002F6612">
                      <w:pPr>
                        <w:spacing w:after="0"/>
                        <w:jc w:val="center"/>
                        <w:rPr>
                          <w:rFonts w:ascii="Arial" w:hAnsi="Arial" w:cs="Arial"/>
                          <w:szCs w:val="23"/>
                        </w:rPr>
                      </w:pPr>
                      <w:r w:rsidRPr="001357B8">
                        <w:rPr>
                          <w:rFonts w:ascii="Arial" w:hAnsi="Arial" w:cs="Arial"/>
                          <w:szCs w:val="23"/>
                        </w:rPr>
                        <w:t>Brenda Lizeth</w:t>
                      </w:r>
                      <w:r>
                        <w:rPr>
                          <w:rFonts w:ascii="Arial" w:hAnsi="Arial" w:cs="Arial"/>
                          <w:szCs w:val="23"/>
                        </w:rPr>
                        <w:t xml:space="preserve"> </w:t>
                      </w:r>
                      <w:r w:rsidRPr="001357B8">
                        <w:rPr>
                          <w:rFonts w:ascii="Arial" w:hAnsi="Arial" w:cs="Arial"/>
                          <w:szCs w:val="23"/>
                        </w:rPr>
                        <w:t>González Lara</w:t>
                      </w:r>
                    </w:p>
                    <w:p w14:paraId="0DAF1379" w14:textId="761CC22D" w:rsidR="004303C6" w:rsidRPr="003F0794" w:rsidRDefault="004303C6" w:rsidP="002F6612">
                      <w:pPr>
                        <w:spacing w:after="0"/>
                        <w:jc w:val="center"/>
                        <w:rPr>
                          <w:rFonts w:ascii="Arial" w:hAnsi="Arial" w:cs="Arial"/>
                          <w:b/>
                          <w:sz w:val="20"/>
                          <w:lang w:val="es-ES"/>
                        </w:rPr>
                      </w:pPr>
                      <w:r>
                        <w:rPr>
                          <w:rFonts w:ascii="Arial" w:hAnsi="Arial" w:cs="Arial"/>
                          <w:b/>
                          <w:szCs w:val="23"/>
                        </w:rPr>
                        <w:t>Consejera</w:t>
                      </w:r>
                      <w:r w:rsidRPr="003F0794">
                        <w:rPr>
                          <w:rFonts w:ascii="Arial" w:hAnsi="Arial" w:cs="Arial"/>
                          <w:b/>
                          <w:szCs w:val="23"/>
                        </w:rPr>
                        <w:t xml:space="preserve"> Vocal</w:t>
                      </w:r>
                    </w:p>
                  </w:txbxContent>
                </v:textbox>
              </v:shape>
            </w:pict>
          </mc:Fallback>
        </mc:AlternateContent>
      </w:r>
    </w:p>
    <w:p w14:paraId="65492D9D" w14:textId="77777777" w:rsidR="002F6612" w:rsidRPr="0070382C" w:rsidRDefault="002F6612" w:rsidP="0070382C">
      <w:pPr>
        <w:spacing w:after="0"/>
        <w:rPr>
          <w:rFonts w:ascii="Arial" w:hAnsi="Arial" w:cs="Arial"/>
        </w:rPr>
      </w:pPr>
    </w:p>
    <w:p w14:paraId="4367C6C3" w14:textId="77777777" w:rsidR="002F6612" w:rsidRPr="0070382C" w:rsidRDefault="002F6612" w:rsidP="0070382C">
      <w:pPr>
        <w:spacing w:after="0"/>
        <w:rPr>
          <w:rFonts w:ascii="Arial" w:hAnsi="Arial" w:cs="Arial"/>
        </w:rPr>
      </w:pPr>
    </w:p>
    <w:p w14:paraId="7F4101CD" w14:textId="77777777" w:rsidR="002F6612" w:rsidRPr="0070382C" w:rsidRDefault="002F6612" w:rsidP="0070382C">
      <w:pPr>
        <w:spacing w:after="0"/>
        <w:rPr>
          <w:rFonts w:ascii="Arial" w:hAnsi="Arial" w:cs="Arial"/>
        </w:rPr>
      </w:pPr>
    </w:p>
    <w:p w14:paraId="03DFC1FD" w14:textId="45EF9746" w:rsidR="002F6612" w:rsidRPr="0070382C" w:rsidRDefault="002F6612" w:rsidP="0070382C">
      <w:pPr>
        <w:spacing w:after="0"/>
        <w:rPr>
          <w:rFonts w:ascii="Arial" w:hAnsi="Arial" w:cs="Arial"/>
        </w:rPr>
      </w:pPr>
    </w:p>
    <w:p w14:paraId="138B2AC7" w14:textId="77777777" w:rsidR="00001423" w:rsidRPr="0070382C" w:rsidRDefault="00001423" w:rsidP="0070382C">
      <w:pPr>
        <w:spacing w:after="0"/>
        <w:rPr>
          <w:rFonts w:ascii="Arial" w:hAnsi="Arial" w:cs="Arial"/>
        </w:rPr>
      </w:pPr>
    </w:p>
    <w:p w14:paraId="3CDE03C8" w14:textId="77777777" w:rsidR="002F6612" w:rsidRPr="0070382C" w:rsidRDefault="002F6612" w:rsidP="0070382C">
      <w:pPr>
        <w:tabs>
          <w:tab w:val="left" w:pos="3686"/>
        </w:tabs>
        <w:spacing w:after="0"/>
        <w:jc w:val="center"/>
        <w:rPr>
          <w:rFonts w:ascii="Arial" w:hAnsi="Arial" w:cs="Arial"/>
          <w:lang w:val="es-ES"/>
        </w:rPr>
      </w:pPr>
      <w:r w:rsidRPr="0070382C">
        <w:rPr>
          <w:rFonts w:ascii="Arial" w:hAnsi="Arial" w:cs="Arial"/>
        </w:rPr>
        <w:t xml:space="preserve">                                                                                    </w:t>
      </w:r>
    </w:p>
    <w:p w14:paraId="436D29CD" w14:textId="62602A2C" w:rsidR="00E751FD" w:rsidRDefault="009668D9" w:rsidP="0070382C">
      <w:pPr>
        <w:spacing w:after="0"/>
        <w:rPr>
          <w:rFonts w:ascii="Arial" w:hAnsi="Arial" w:cs="Arial"/>
        </w:rPr>
      </w:pPr>
      <w:r w:rsidRPr="0070382C">
        <w:rPr>
          <w:rFonts w:ascii="Arial" w:hAnsi="Arial" w:cs="Arial"/>
          <w:noProof/>
          <w:lang w:val="es-ES"/>
        </w:rPr>
        <mc:AlternateContent>
          <mc:Choice Requires="wps">
            <w:drawing>
              <wp:anchor distT="0" distB="0" distL="114300" distR="114300" simplePos="0" relativeHeight="251657728" behindDoc="0" locked="0" layoutInCell="1" allowOverlap="1" wp14:anchorId="21122C89" wp14:editId="58C2C3C8">
                <wp:simplePos x="0" y="0"/>
                <wp:positionH relativeFrom="column">
                  <wp:posOffset>3108325</wp:posOffset>
                </wp:positionH>
                <wp:positionV relativeFrom="paragraph">
                  <wp:posOffset>60325</wp:posOffset>
                </wp:positionV>
                <wp:extent cx="2694305" cy="412750"/>
                <wp:effectExtent l="635" t="2540" r="635"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CDE1D" w14:textId="1D58C770" w:rsidR="004303C6" w:rsidRPr="003F0794" w:rsidRDefault="004303C6" w:rsidP="002F6612">
                            <w:pPr>
                              <w:tabs>
                                <w:tab w:val="left" w:pos="3686"/>
                              </w:tabs>
                              <w:spacing w:after="0" w:line="240" w:lineRule="auto"/>
                              <w:jc w:val="center"/>
                              <w:rPr>
                                <w:rFonts w:ascii="Arial" w:hAnsi="Arial" w:cs="Arial"/>
                                <w:szCs w:val="23"/>
                              </w:rPr>
                            </w:pPr>
                            <w:r>
                              <w:rPr>
                                <w:rFonts w:ascii="Arial" w:hAnsi="Arial" w:cs="Arial"/>
                                <w:szCs w:val="23"/>
                              </w:rPr>
                              <w:t>Bernardo Sierra Gómez</w:t>
                            </w:r>
                          </w:p>
                          <w:p w14:paraId="5DC1D261" w14:textId="6B98B945" w:rsidR="004303C6" w:rsidRPr="003F0794" w:rsidRDefault="004303C6" w:rsidP="002F6612">
                            <w:pPr>
                              <w:tabs>
                                <w:tab w:val="left" w:pos="3686"/>
                              </w:tabs>
                              <w:spacing w:after="0" w:line="240" w:lineRule="auto"/>
                              <w:jc w:val="center"/>
                              <w:rPr>
                                <w:rFonts w:ascii="Arial" w:hAnsi="Arial" w:cs="Arial"/>
                                <w:sz w:val="20"/>
                                <w:lang w:val="es-ES"/>
                              </w:rPr>
                            </w:pPr>
                            <w:r>
                              <w:rPr>
                                <w:rFonts w:ascii="Arial" w:hAnsi="Arial" w:cs="Arial"/>
                                <w:b/>
                                <w:szCs w:val="23"/>
                              </w:rPr>
                              <w:t>Consejero</w:t>
                            </w:r>
                            <w:r w:rsidRPr="003F0794">
                              <w:rPr>
                                <w:rFonts w:ascii="Arial" w:hAnsi="Arial" w:cs="Arial"/>
                                <w:b/>
                                <w:szCs w:val="23"/>
                              </w:rPr>
                              <w:t xml:space="preserve"> Vocal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122C89" id="Text Box 6" o:spid="_x0000_s1029" type="#_x0000_t202" style="position:absolute;margin-left:244.75pt;margin-top:4.75pt;width:212.15pt;height:3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" stroked="f">
                <v:textbox style="mso-fit-shape-to-text:t">
                  <w:txbxContent>
                    <w:p w14:paraId="385CDE1D" w14:textId="1D58C770" w:rsidR="004303C6" w:rsidRPr="003F0794" w:rsidRDefault="004303C6" w:rsidP="002F6612">
                      <w:pPr>
                        <w:tabs>
                          <w:tab w:val="left" w:pos="3686"/>
                        </w:tabs>
                        <w:spacing w:after="0" w:line="240" w:lineRule="auto"/>
                        <w:jc w:val="center"/>
                        <w:rPr>
                          <w:rFonts w:ascii="Arial" w:hAnsi="Arial" w:cs="Arial"/>
                          <w:szCs w:val="23"/>
                        </w:rPr>
                      </w:pPr>
                      <w:r>
                        <w:rPr>
                          <w:rFonts w:ascii="Arial" w:hAnsi="Arial" w:cs="Arial"/>
                          <w:szCs w:val="23"/>
                        </w:rPr>
                        <w:t>Bernardo Sierra Gómez</w:t>
                      </w:r>
                    </w:p>
                    <w:p w14:paraId="5DC1D261" w14:textId="6B98B945" w:rsidR="004303C6" w:rsidRPr="003F0794" w:rsidRDefault="004303C6" w:rsidP="002F6612">
                      <w:pPr>
                        <w:tabs>
                          <w:tab w:val="left" w:pos="3686"/>
                        </w:tabs>
                        <w:spacing w:after="0" w:line="240" w:lineRule="auto"/>
                        <w:jc w:val="center"/>
                        <w:rPr>
                          <w:rFonts w:ascii="Arial" w:hAnsi="Arial" w:cs="Arial"/>
                          <w:sz w:val="20"/>
                          <w:lang w:val="es-ES"/>
                        </w:rPr>
                      </w:pPr>
                      <w:r>
                        <w:rPr>
                          <w:rFonts w:ascii="Arial" w:hAnsi="Arial" w:cs="Arial"/>
                          <w:b/>
                          <w:szCs w:val="23"/>
                        </w:rPr>
                        <w:t>Consejero</w:t>
                      </w:r>
                      <w:r w:rsidRPr="003F0794">
                        <w:rPr>
                          <w:rFonts w:ascii="Arial" w:hAnsi="Arial" w:cs="Arial"/>
                          <w:b/>
                          <w:szCs w:val="23"/>
                        </w:rPr>
                        <w:t xml:space="preserve"> Vocal</w:t>
                      </w:r>
                    </w:p>
                  </w:txbxContent>
                </v:textbox>
              </v:shape>
            </w:pict>
          </mc:Fallback>
        </mc:AlternateContent>
      </w:r>
      <w:r w:rsidRPr="0070382C">
        <w:rPr>
          <w:rFonts w:ascii="Arial" w:hAnsi="Arial" w:cs="Arial"/>
          <w:noProof/>
          <w:lang w:val="es-ES"/>
        </w:rPr>
        <mc:AlternateContent>
          <mc:Choice Requires="wps">
            <w:drawing>
              <wp:anchor distT="0" distB="0" distL="114300" distR="114300" simplePos="0" relativeHeight="251658752" behindDoc="0" locked="0" layoutInCell="1" allowOverlap="1" wp14:anchorId="51433885" wp14:editId="4DF0772B">
                <wp:simplePos x="0" y="0"/>
                <wp:positionH relativeFrom="column">
                  <wp:posOffset>59055</wp:posOffset>
                </wp:positionH>
                <wp:positionV relativeFrom="paragraph">
                  <wp:posOffset>60325</wp:posOffset>
                </wp:positionV>
                <wp:extent cx="2912110" cy="513715"/>
                <wp:effectExtent l="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51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538FE" w14:textId="4792F39E" w:rsidR="004303C6" w:rsidRPr="003F0794" w:rsidRDefault="004303C6" w:rsidP="002F6612">
                            <w:pPr>
                              <w:spacing w:after="0" w:line="240" w:lineRule="auto"/>
                              <w:jc w:val="center"/>
                              <w:rPr>
                                <w:rFonts w:ascii="Arial" w:hAnsi="Arial" w:cs="Arial"/>
                                <w:szCs w:val="23"/>
                              </w:rPr>
                            </w:pPr>
                            <w:r w:rsidRPr="003F0794">
                              <w:rPr>
                                <w:rFonts w:ascii="Arial" w:hAnsi="Arial" w:cs="Arial"/>
                                <w:szCs w:val="23"/>
                              </w:rPr>
                              <w:t>Francisco Reynaldo Guajardo Martínez</w:t>
                            </w:r>
                          </w:p>
                          <w:p w14:paraId="6B486554" w14:textId="4E09C444" w:rsidR="004303C6" w:rsidRPr="003F0794" w:rsidRDefault="004303C6" w:rsidP="002F6612">
                            <w:pPr>
                              <w:spacing w:after="0" w:line="240" w:lineRule="auto"/>
                              <w:jc w:val="center"/>
                              <w:rPr>
                                <w:rFonts w:ascii="Arial" w:hAnsi="Arial" w:cs="Arial"/>
                                <w:szCs w:val="23"/>
                              </w:rPr>
                            </w:pPr>
                            <w:r>
                              <w:rPr>
                                <w:rFonts w:ascii="Arial" w:hAnsi="Arial" w:cs="Arial"/>
                                <w:b/>
                                <w:szCs w:val="23"/>
                              </w:rPr>
                              <w:t>Consejero</w:t>
                            </w:r>
                            <w:r w:rsidRPr="003F0794">
                              <w:rPr>
                                <w:rFonts w:ascii="Arial" w:hAnsi="Arial" w:cs="Arial"/>
                                <w:b/>
                                <w:szCs w:val="23"/>
                              </w:rPr>
                              <w:t xml:space="preserve"> Vocal</w:t>
                            </w:r>
                          </w:p>
                          <w:p w14:paraId="5364276C" w14:textId="77777777" w:rsidR="004303C6" w:rsidRDefault="004303C6" w:rsidP="002F6612">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33885" id="Text Box 5" o:spid="_x0000_s1030" type="#_x0000_t202" style="position:absolute;margin-left:4.65pt;margin-top:4.75pt;width:229.3pt;height:4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" stroked="f">
                <v:textbox>
                  <w:txbxContent>
                    <w:p w14:paraId="696538FE" w14:textId="4792F39E" w:rsidR="004303C6" w:rsidRPr="003F0794" w:rsidRDefault="004303C6" w:rsidP="002F6612">
                      <w:pPr>
                        <w:spacing w:after="0" w:line="240" w:lineRule="auto"/>
                        <w:jc w:val="center"/>
                        <w:rPr>
                          <w:rFonts w:ascii="Arial" w:hAnsi="Arial" w:cs="Arial"/>
                          <w:szCs w:val="23"/>
                        </w:rPr>
                      </w:pPr>
                      <w:r w:rsidRPr="003F0794">
                        <w:rPr>
                          <w:rFonts w:ascii="Arial" w:hAnsi="Arial" w:cs="Arial"/>
                          <w:szCs w:val="23"/>
                        </w:rPr>
                        <w:t>Francisco Reynaldo Guajardo Martínez</w:t>
                      </w:r>
                    </w:p>
                    <w:p w14:paraId="6B486554" w14:textId="4E09C444" w:rsidR="004303C6" w:rsidRPr="003F0794" w:rsidRDefault="004303C6" w:rsidP="002F6612">
                      <w:pPr>
                        <w:spacing w:after="0" w:line="240" w:lineRule="auto"/>
                        <w:jc w:val="center"/>
                        <w:rPr>
                          <w:rFonts w:ascii="Arial" w:hAnsi="Arial" w:cs="Arial"/>
                          <w:szCs w:val="23"/>
                        </w:rPr>
                      </w:pPr>
                      <w:r>
                        <w:rPr>
                          <w:rFonts w:ascii="Arial" w:hAnsi="Arial" w:cs="Arial"/>
                          <w:b/>
                          <w:szCs w:val="23"/>
                        </w:rPr>
                        <w:t>Consejero</w:t>
                      </w:r>
                      <w:r w:rsidRPr="003F0794">
                        <w:rPr>
                          <w:rFonts w:ascii="Arial" w:hAnsi="Arial" w:cs="Arial"/>
                          <w:b/>
                          <w:szCs w:val="23"/>
                        </w:rPr>
                        <w:t xml:space="preserve"> Vocal</w:t>
                      </w:r>
                    </w:p>
                    <w:p w14:paraId="5364276C" w14:textId="77777777" w:rsidR="004303C6" w:rsidRDefault="004303C6" w:rsidP="002F6612">
                      <w:pPr>
                        <w:rPr>
                          <w:lang w:val="es-ES"/>
                        </w:rPr>
                      </w:pPr>
                    </w:p>
                  </w:txbxContent>
                </v:textbox>
              </v:shape>
            </w:pict>
          </mc:Fallback>
        </mc:AlternateContent>
      </w:r>
      <w:r w:rsidR="002F6612" w:rsidRPr="0070382C">
        <w:rPr>
          <w:rFonts w:ascii="Arial" w:hAnsi="Arial" w:cs="Arial"/>
        </w:rPr>
        <w:t xml:space="preserve">                   </w:t>
      </w:r>
    </w:p>
    <w:p w14:paraId="1E3EB600" w14:textId="66D8D392" w:rsidR="00995BE5" w:rsidRPr="00995BE5" w:rsidRDefault="00995BE5" w:rsidP="00995BE5">
      <w:pPr>
        <w:rPr>
          <w:rFonts w:ascii="Arial" w:hAnsi="Arial" w:cs="Arial"/>
        </w:rPr>
      </w:pPr>
    </w:p>
    <w:p w14:paraId="5AC641ED" w14:textId="320A2F76" w:rsidR="00995BE5" w:rsidRPr="00995BE5" w:rsidRDefault="00995BE5" w:rsidP="00995BE5">
      <w:pPr>
        <w:jc w:val="both"/>
        <w:rPr>
          <w:rFonts w:ascii="Arial" w:eastAsia="Times New Roman" w:hAnsi="Arial" w:cs="Arial"/>
          <w:sz w:val="18"/>
          <w:szCs w:val="18"/>
        </w:rPr>
      </w:pPr>
    </w:p>
    <w:sectPr w:rsidR="00995BE5" w:rsidRPr="00995BE5" w:rsidSect="00DB6985">
      <w:headerReference w:type="default" r:id="rId8"/>
      <w:footerReference w:type="default" r:id="rId9"/>
      <w:pgSz w:w="12240" w:h="15840" w:code="1"/>
      <w:pgMar w:top="2269" w:right="1701" w:bottom="1985" w:left="1701"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7573" w14:textId="77777777" w:rsidR="002B47BF" w:rsidRDefault="002B47BF" w:rsidP="001E3363">
      <w:pPr>
        <w:spacing w:after="0" w:line="240" w:lineRule="auto"/>
      </w:pPr>
      <w:r>
        <w:separator/>
      </w:r>
    </w:p>
  </w:endnote>
  <w:endnote w:type="continuationSeparator" w:id="0">
    <w:p w14:paraId="636DFCF5" w14:textId="77777777" w:rsidR="002B47BF" w:rsidRDefault="002B47BF" w:rsidP="001E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8282"/>
      <w:docPartObj>
        <w:docPartGallery w:val="Page Numbers (Bottom of Page)"/>
        <w:docPartUnique/>
      </w:docPartObj>
    </w:sdtPr>
    <w:sdtEndPr/>
    <w:sdtContent>
      <w:sdt>
        <w:sdtPr>
          <w:id w:val="216747587"/>
          <w:docPartObj>
            <w:docPartGallery w:val="Page Numbers (Top of Page)"/>
            <w:docPartUnique/>
          </w:docPartObj>
        </w:sdtPr>
        <w:sdtEndPr/>
        <w:sdtContent>
          <w:p w14:paraId="2377F106" w14:textId="75A7524F" w:rsidR="004303C6" w:rsidRDefault="004303C6" w:rsidP="00DB6985">
            <w:pPr>
              <w:pStyle w:val="Piedepgina"/>
              <w:jc w:val="right"/>
            </w:pPr>
            <w:r w:rsidRPr="00995BE5">
              <w:t xml:space="preserve">Página </w:t>
            </w:r>
            <w:r w:rsidRPr="00995BE5">
              <w:rPr>
                <w:sz w:val="24"/>
                <w:szCs w:val="24"/>
              </w:rPr>
              <w:fldChar w:fldCharType="begin"/>
            </w:r>
            <w:r w:rsidRPr="00995BE5">
              <w:instrText>PAGE</w:instrText>
            </w:r>
            <w:r w:rsidRPr="00995BE5">
              <w:rPr>
                <w:sz w:val="24"/>
                <w:szCs w:val="24"/>
              </w:rPr>
              <w:fldChar w:fldCharType="separate"/>
            </w:r>
            <w:r w:rsidR="00617975" w:rsidRPr="00995BE5">
              <w:rPr>
                <w:noProof/>
              </w:rPr>
              <w:t>12</w:t>
            </w:r>
            <w:r w:rsidRPr="00995BE5">
              <w:rPr>
                <w:sz w:val="24"/>
                <w:szCs w:val="24"/>
              </w:rPr>
              <w:fldChar w:fldCharType="end"/>
            </w:r>
            <w:r w:rsidRPr="00995BE5">
              <w:t xml:space="preserve"> de </w:t>
            </w:r>
            <w:r w:rsidRPr="00995BE5">
              <w:rPr>
                <w:sz w:val="24"/>
                <w:szCs w:val="24"/>
              </w:rPr>
              <w:fldChar w:fldCharType="begin"/>
            </w:r>
            <w:r w:rsidRPr="00995BE5">
              <w:instrText>NUMPAGES</w:instrText>
            </w:r>
            <w:r w:rsidRPr="00995BE5">
              <w:rPr>
                <w:sz w:val="24"/>
                <w:szCs w:val="24"/>
              </w:rPr>
              <w:fldChar w:fldCharType="separate"/>
            </w:r>
            <w:r w:rsidR="00617975" w:rsidRPr="00995BE5">
              <w:rPr>
                <w:noProof/>
              </w:rPr>
              <w:t>12</w:t>
            </w:r>
            <w:r w:rsidRPr="00995BE5">
              <w:rPr>
                <w:sz w:val="24"/>
                <w:szCs w:val="24"/>
              </w:rPr>
              <w:fldChar w:fldCharType="end"/>
            </w:r>
          </w:p>
        </w:sdtContent>
      </w:sdt>
    </w:sdtContent>
  </w:sdt>
  <w:p w14:paraId="4B6626CE" w14:textId="77777777" w:rsidR="004303C6" w:rsidRDefault="004303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AA40" w14:textId="77777777" w:rsidR="002B47BF" w:rsidRDefault="002B47BF" w:rsidP="001E3363">
      <w:pPr>
        <w:spacing w:after="0" w:line="240" w:lineRule="auto"/>
      </w:pPr>
      <w:r>
        <w:separator/>
      </w:r>
    </w:p>
  </w:footnote>
  <w:footnote w:type="continuationSeparator" w:id="0">
    <w:p w14:paraId="0BBF1DEA" w14:textId="77777777" w:rsidR="002B47BF" w:rsidRDefault="002B47BF" w:rsidP="001E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A84" w14:textId="22436DDC" w:rsidR="004303C6" w:rsidRDefault="00995BE5">
    <w:pPr>
      <w:pStyle w:val="Encabezado"/>
    </w:pPr>
    <w:r>
      <w:rPr>
        <w:noProof/>
        <w:lang w:eastAsia="es-MX"/>
      </w:rPr>
      <w:drawing>
        <wp:anchor distT="0" distB="0" distL="114300" distR="114300" simplePos="0" relativeHeight="251659264" behindDoc="1" locked="0" layoutInCell="1" allowOverlap="1" wp14:anchorId="0FDA65F8" wp14:editId="19EAB324">
          <wp:simplePos x="0" y="0"/>
          <wp:positionH relativeFrom="column">
            <wp:posOffset>-1074420</wp:posOffset>
          </wp:positionH>
          <wp:positionV relativeFrom="paragraph">
            <wp:posOffset>-438785</wp:posOffset>
          </wp:positionV>
          <wp:extent cx="7757559" cy="10039353"/>
          <wp:effectExtent l="0" t="0" r="0" b="0"/>
          <wp:wrapNone/>
          <wp:docPr id="18" name="Imagen 18" descr="Interfaz de usuario gráfica, Texto, Aplicación, Chat o mensaje d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57559" cy="10039353"/>
                  </a:xfrm>
                  <a:prstGeom prst="rect">
                    <a:avLst/>
                  </a:prstGeom>
                  <a:noFill/>
                  <a:ln>
                    <a:noFill/>
                    <a:prstDash/>
                  </a:ln>
                </pic:spPr>
              </pic:pic>
            </a:graphicData>
          </a:graphic>
        </wp:anchor>
      </w:drawing>
    </w:r>
  </w:p>
  <w:p w14:paraId="6F76A9C7" w14:textId="77777777" w:rsidR="004303C6" w:rsidRDefault="004303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73B91"/>
    <w:multiLevelType w:val="hybridMultilevel"/>
    <w:tmpl w:val="79284F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12"/>
    <w:rsid w:val="00001423"/>
    <w:rsid w:val="00024953"/>
    <w:rsid w:val="000300B5"/>
    <w:rsid w:val="000306D8"/>
    <w:rsid w:val="00030EE5"/>
    <w:rsid w:val="0006390E"/>
    <w:rsid w:val="00063E0D"/>
    <w:rsid w:val="00067622"/>
    <w:rsid w:val="00067C19"/>
    <w:rsid w:val="00075688"/>
    <w:rsid w:val="00075A6D"/>
    <w:rsid w:val="0008490A"/>
    <w:rsid w:val="000B28F1"/>
    <w:rsid w:val="000B720D"/>
    <w:rsid w:val="000D1A7F"/>
    <w:rsid w:val="000D2381"/>
    <w:rsid w:val="000D32F1"/>
    <w:rsid w:val="00110078"/>
    <w:rsid w:val="00112E39"/>
    <w:rsid w:val="001227FA"/>
    <w:rsid w:val="001357B8"/>
    <w:rsid w:val="00150DA8"/>
    <w:rsid w:val="001529BD"/>
    <w:rsid w:val="001578EA"/>
    <w:rsid w:val="00160B55"/>
    <w:rsid w:val="00184D84"/>
    <w:rsid w:val="001852FF"/>
    <w:rsid w:val="001D1278"/>
    <w:rsid w:val="001E3363"/>
    <w:rsid w:val="00250291"/>
    <w:rsid w:val="00281D1C"/>
    <w:rsid w:val="002A4004"/>
    <w:rsid w:val="002B47BF"/>
    <w:rsid w:val="002C2027"/>
    <w:rsid w:val="002D1F30"/>
    <w:rsid w:val="002D516C"/>
    <w:rsid w:val="002F514D"/>
    <w:rsid w:val="002F6612"/>
    <w:rsid w:val="0033408F"/>
    <w:rsid w:val="00342AF5"/>
    <w:rsid w:val="00373C37"/>
    <w:rsid w:val="00377DA5"/>
    <w:rsid w:val="00391364"/>
    <w:rsid w:val="003C5A4A"/>
    <w:rsid w:val="003E344F"/>
    <w:rsid w:val="003E3ED8"/>
    <w:rsid w:val="003F2AB4"/>
    <w:rsid w:val="004009F7"/>
    <w:rsid w:val="004303C6"/>
    <w:rsid w:val="00432382"/>
    <w:rsid w:val="00457BA4"/>
    <w:rsid w:val="004631F2"/>
    <w:rsid w:val="0048638C"/>
    <w:rsid w:val="004A3A60"/>
    <w:rsid w:val="004A7E90"/>
    <w:rsid w:val="004B7AB5"/>
    <w:rsid w:val="004C7905"/>
    <w:rsid w:val="004F07D2"/>
    <w:rsid w:val="004F621F"/>
    <w:rsid w:val="00500121"/>
    <w:rsid w:val="0053672E"/>
    <w:rsid w:val="00554902"/>
    <w:rsid w:val="00570B88"/>
    <w:rsid w:val="005C736C"/>
    <w:rsid w:val="005D24C6"/>
    <w:rsid w:val="0060011B"/>
    <w:rsid w:val="0061242C"/>
    <w:rsid w:val="00615EF7"/>
    <w:rsid w:val="00617975"/>
    <w:rsid w:val="00660D2E"/>
    <w:rsid w:val="00662B6D"/>
    <w:rsid w:val="006872CB"/>
    <w:rsid w:val="006C1863"/>
    <w:rsid w:val="006C6AE6"/>
    <w:rsid w:val="006D4369"/>
    <w:rsid w:val="006D6047"/>
    <w:rsid w:val="006D7683"/>
    <w:rsid w:val="006F2A40"/>
    <w:rsid w:val="006F719C"/>
    <w:rsid w:val="0070382C"/>
    <w:rsid w:val="00704E27"/>
    <w:rsid w:val="007132B9"/>
    <w:rsid w:val="00727481"/>
    <w:rsid w:val="007B6C29"/>
    <w:rsid w:val="007B6CF5"/>
    <w:rsid w:val="007D57F4"/>
    <w:rsid w:val="007F1E9E"/>
    <w:rsid w:val="00874AA2"/>
    <w:rsid w:val="00885401"/>
    <w:rsid w:val="00894B67"/>
    <w:rsid w:val="008A161F"/>
    <w:rsid w:val="008C05AF"/>
    <w:rsid w:val="008C24AE"/>
    <w:rsid w:val="008D278C"/>
    <w:rsid w:val="008D2BD7"/>
    <w:rsid w:val="008D2C07"/>
    <w:rsid w:val="008D70BE"/>
    <w:rsid w:val="009152C0"/>
    <w:rsid w:val="00933CFB"/>
    <w:rsid w:val="00935132"/>
    <w:rsid w:val="00942683"/>
    <w:rsid w:val="009609A0"/>
    <w:rsid w:val="009668D9"/>
    <w:rsid w:val="009726DC"/>
    <w:rsid w:val="00973431"/>
    <w:rsid w:val="00974252"/>
    <w:rsid w:val="009940FD"/>
    <w:rsid w:val="00995BE5"/>
    <w:rsid w:val="009A3888"/>
    <w:rsid w:val="009E274C"/>
    <w:rsid w:val="009F6958"/>
    <w:rsid w:val="00A06ECC"/>
    <w:rsid w:val="00A11653"/>
    <w:rsid w:val="00A35A07"/>
    <w:rsid w:val="00A40F2F"/>
    <w:rsid w:val="00A61038"/>
    <w:rsid w:val="00A756BF"/>
    <w:rsid w:val="00AB64FB"/>
    <w:rsid w:val="00AC642C"/>
    <w:rsid w:val="00AD167B"/>
    <w:rsid w:val="00B0111C"/>
    <w:rsid w:val="00B30F7A"/>
    <w:rsid w:val="00B43469"/>
    <w:rsid w:val="00B43A6E"/>
    <w:rsid w:val="00B74E38"/>
    <w:rsid w:val="00B97BDA"/>
    <w:rsid w:val="00BA353D"/>
    <w:rsid w:val="00BA6975"/>
    <w:rsid w:val="00BB2172"/>
    <w:rsid w:val="00BF5E02"/>
    <w:rsid w:val="00C11493"/>
    <w:rsid w:val="00C16011"/>
    <w:rsid w:val="00C31947"/>
    <w:rsid w:val="00C63789"/>
    <w:rsid w:val="00C65061"/>
    <w:rsid w:val="00C752D2"/>
    <w:rsid w:val="00C81AE8"/>
    <w:rsid w:val="00C8339A"/>
    <w:rsid w:val="00CA4185"/>
    <w:rsid w:val="00CB3295"/>
    <w:rsid w:val="00CB7717"/>
    <w:rsid w:val="00CD6819"/>
    <w:rsid w:val="00CF7DD9"/>
    <w:rsid w:val="00D01046"/>
    <w:rsid w:val="00D10166"/>
    <w:rsid w:val="00D2407D"/>
    <w:rsid w:val="00D3020A"/>
    <w:rsid w:val="00D3275D"/>
    <w:rsid w:val="00D34307"/>
    <w:rsid w:val="00D61A47"/>
    <w:rsid w:val="00D9393A"/>
    <w:rsid w:val="00DA2590"/>
    <w:rsid w:val="00DA516F"/>
    <w:rsid w:val="00DB6985"/>
    <w:rsid w:val="00DC0955"/>
    <w:rsid w:val="00DF64BC"/>
    <w:rsid w:val="00DF69FF"/>
    <w:rsid w:val="00E05CD8"/>
    <w:rsid w:val="00E16C43"/>
    <w:rsid w:val="00E47494"/>
    <w:rsid w:val="00E5473C"/>
    <w:rsid w:val="00E56241"/>
    <w:rsid w:val="00E57088"/>
    <w:rsid w:val="00E64B10"/>
    <w:rsid w:val="00E751FD"/>
    <w:rsid w:val="00E87518"/>
    <w:rsid w:val="00E918D0"/>
    <w:rsid w:val="00ED310F"/>
    <w:rsid w:val="00ED5653"/>
    <w:rsid w:val="00EE2DAC"/>
    <w:rsid w:val="00EE5885"/>
    <w:rsid w:val="00F41F44"/>
    <w:rsid w:val="00F47405"/>
    <w:rsid w:val="00F47EC2"/>
    <w:rsid w:val="00F5621F"/>
    <w:rsid w:val="00F6419D"/>
    <w:rsid w:val="00F70CC7"/>
    <w:rsid w:val="00F72F89"/>
    <w:rsid w:val="00F75432"/>
    <w:rsid w:val="00F821F3"/>
    <w:rsid w:val="00F9088C"/>
    <w:rsid w:val="00FC676B"/>
    <w:rsid w:val="00FD2680"/>
    <w:rsid w:val="00FD5198"/>
    <w:rsid w:val="00FE498D"/>
    <w:rsid w:val="00FE6652"/>
    <w:rsid w:val="00FF71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34BE0"/>
  <w15:docId w15:val="{1C013CA8-99A4-4288-9E91-608604A0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D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6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612"/>
    <w:rPr>
      <w:lang w:val="es-MX"/>
    </w:rPr>
  </w:style>
  <w:style w:type="paragraph" w:styleId="Piedepgina">
    <w:name w:val="footer"/>
    <w:basedOn w:val="Normal"/>
    <w:link w:val="PiedepginaCar"/>
    <w:uiPriority w:val="99"/>
    <w:unhideWhenUsed/>
    <w:rsid w:val="002F66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612"/>
    <w:rPr>
      <w:lang w:val="es-MX"/>
    </w:rPr>
  </w:style>
  <w:style w:type="table" w:styleId="Tablaconcuadrcula">
    <w:name w:val="Table Grid"/>
    <w:basedOn w:val="Tablanormal"/>
    <w:uiPriority w:val="59"/>
    <w:rsid w:val="00BF5E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3">
    <w:name w:val="Medium Grid 1 Accent 3"/>
    <w:basedOn w:val="Tablanormal"/>
    <w:uiPriority w:val="67"/>
    <w:rsid w:val="000B720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Prrafodelista">
    <w:name w:val="List Paragraph"/>
    <w:basedOn w:val="Normal"/>
    <w:uiPriority w:val="34"/>
    <w:qFormat/>
    <w:rsid w:val="009F6958"/>
    <w:pPr>
      <w:ind w:left="720"/>
      <w:contextualSpacing/>
    </w:pPr>
  </w:style>
  <w:style w:type="paragraph" w:styleId="Descripcin">
    <w:name w:val="caption"/>
    <w:basedOn w:val="Normal"/>
    <w:next w:val="Normal"/>
    <w:uiPriority w:val="35"/>
    <w:unhideWhenUsed/>
    <w:qFormat/>
    <w:rsid w:val="001357B8"/>
    <w:pPr>
      <w:spacing w:line="240" w:lineRule="auto"/>
    </w:pPr>
    <w:rPr>
      <w:i/>
      <w:iCs/>
      <w:color w:val="1F497D" w:themeColor="text2"/>
      <w:sz w:val="18"/>
      <w:szCs w:val="18"/>
    </w:rPr>
  </w:style>
  <w:style w:type="table" w:styleId="Tabladecuadrcula2">
    <w:name w:val="Grid Table 2"/>
    <w:basedOn w:val="Tablanormal"/>
    <w:uiPriority w:val="47"/>
    <w:rsid w:val="00E64B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
    <w:name w:val="texto"/>
    <w:basedOn w:val="Normal"/>
    <w:rsid w:val="00250291"/>
    <w:pPr>
      <w:suppressAutoHyphens/>
      <w:overflowPunct w:val="0"/>
      <w:autoSpaceDE w:val="0"/>
      <w:autoSpaceDN w:val="0"/>
      <w:spacing w:after="101" w:line="216" w:lineRule="atLeast"/>
      <w:ind w:firstLine="288"/>
      <w:jc w:val="both"/>
    </w:pPr>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602">
      <w:bodyDiv w:val="1"/>
      <w:marLeft w:val="0"/>
      <w:marRight w:val="0"/>
      <w:marTop w:val="0"/>
      <w:marBottom w:val="0"/>
      <w:divBdr>
        <w:top w:val="none" w:sz="0" w:space="0" w:color="auto"/>
        <w:left w:val="none" w:sz="0" w:space="0" w:color="auto"/>
        <w:bottom w:val="none" w:sz="0" w:space="0" w:color="auto"/>
        <w:right w:val="none" w:sz="0" w:space="0" w:color="auto"/>
      </w:divBdr>
    </w:div>
    <w:div w:id="95103739">
      <w:bodyDiv w:val="1"/>
      <w:marLeft w:val="0"/>
      <w:marRight w:val="0"/>
      <w:marTop w:val="0"/>
      <w:marBottom w:val="0"/>
      <w:divBdr>
        <w:top w:val="none" w:sz="0" w:space="0" w:color="auto"/>
        <w:left w:val="none" w:sz="0" w:space="0" w:color="auto"/>
        <w:bottom w:val="none" w:sz="0" w:space="0" w:color="auto"/>
        <w:right w:val="none" w:sz="0" w:space="0" w:color="auto"/>
      </w:divBdr>
    </w:div>
    <w:div w:id="150146927">
      <w:bodyDiv w:val="1"/>
      <w:marLeft w:val="0"/>
      <w:marRight w:val="0"/>
      <w:marTop w:val="0"/>
      <w:marBottom w:val="0"/>
      <w:divBdr>
        <w:top w:val="none" w:sz="0" w:space="0" w:color="auto"/>
        <w:left w:val="none" w:sz="0" w:space="0" w:color="auto"/>
        <w:bottom w:val="none" w:sz="0" w:space="0" w:color="auto"/>
        <w:right w:val="none" w:sz="0" w:space="0" w:color="auto"/>
      </w:divBdr>
    </w:div>
    <w:div w:id="269550068">
      <w:bodyDiv w:val="1"/>
      <w:marLeft w:val="0"/>
      <w:marRight w:val="0"/>
      <w:marTop w:val="0"/>
      <w:marBottom w:val="0"/>
      <w:divBdr>
        <w:top w:val="none" w:sz="0" w:space="0" w:color="auto"/>
        <w:left w:val="none" w:sz="0" w:space="0" w:color="auto"/>
        <w:bottom w:val="none" w:sz="0" w:space="0" w:color="auto"/>
        <w:right w:val="none" w:sz="0" w:space="0" w:color="auto"/>
      </w:divBdr>
    </w:div>
    <w:div w:id="284509080">
      <w:bodyDiv w:val="1"/>
      <w:marLeft w:val="0"/>
      <w:marRight w:val="0"/>
      <w:marTop w:val="0"/>
      <w:marBottom w:val="0"/>
      <w:divBdr>
        <w:top w:val="none" w:sz="0" w:space="0" w:color="auto"/>
        <w:left w:val="none" w:sz="0" w:space="0" w:color="auto"/>
        <w:bottom w:val="none" w:sz="0" w:space="0" w:color="auto"/>
        <w:right w:val="none" w:sz="0" w:space="0" w:color="auto"/>
      </w:divBdr>
    </w:div>
    <w:div w:id="293681709">
      <w:bodyDiv w:val="1"/>
      <w:marLeft w:val="0"/>
      <w:marRight w:val="0"/>
      <w:marTop w:val="0"/>
      <w:marBottom w:val="0"/>
      <w:divBdr>
        <w:top w:val="none" w:sz="0" w:space="0" w:color="auto"/>
        <w:left w:val="none" w:sz="0" w:space="0" w:color="auto"/>
        <w:bottom w:val="none" w:sz="0" w:space="0" w:color="auto"/>
        <w:right w:val="none" w:sz="0" w:space="0" w:color="auto"/>
      </w:divBdr>
    </w:div>
    <w:div w:id="330136656">
      <w:bodyDiv w:val="1"/>
      <w:marLeft w:val="0"/>
      <w:marRight w:val="0"/>
      <w:marTop w:val="0"/>
      <w:marBottom w:val="0"/>
      <w:divBdr>
        <w:top w:val="none" w:sz="0" w:space="0" w:color="auto"/>
        <w:left w:val="none" w:sz="0" w:space="0" w:color="auto"/>
        <w:bottom w:val="none" w:sz="0" w:space="0" w:color="auto"/>
        <w:right w:val="none" w:sz="0" w:space="0" w:color="auto"/>
      </w:divBdr>
    </w:div>
    <w:div w:id="341008028">
      <w:bodyDiv w:val="1"/>
      <w:marLeft w:val="0"/>
      <w:marRight w:val="0"/>
      <w:marTop w:val="0"/>
      <w:marBottom w:val="0"/>
      <w:divBdr>
        <w:top w:val="none" w:sz="0" w:space="0" w:color="auto"/>
        <w:left w:val="none" w:sz="0" w:space="0" w:color="auto"/>
        <w:bottom w:val="none" w:sz="0" w:space="0" w:color="auto"/>
        <w:right w:val="none" w:sz="0" w:space="0" w:color="auto"/>
      </w:divBdr>
    </w:div>
    <w:div w:id="360520772">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409547566">
      <w:bodyDiv w:val="1"/>
      <w:marLeft w:val="0"/>
      <w:marRight w:val="0"/>
      <w:marTop w:val="0"/>
      <w:marBottom w:val="0"/>
      <w:divBdr>
        <w:top w:val="none" w:sz="0" w:space="0" w:color="auto"/>
        <w:left w:val="none" w:sz="0" w:space="0" w:color="auto"/>
        <w:bottom w:val="none" w:sz="0" w:space="0" w:color="auto"/>
        <w:right w:val="none" w:sz="0" w:space="0" w:color="auto"/>
      </w:divBdr>
    </w:div>
    <w:div w:id="437405938">
      <w:bodyDiv w:val="1"/>
      <w:marLeft w:val="0"/>
      <w:marRight w:val="0"/>
      <w:marTop w:val="0"/>
      <w:marBottom w:val="0"/>
      <w:divBdr>
        <w:top w:val="none" w:sz="0" w:space="0" w:color="auto"/>
        <w:left w:val="none" w:sz="0" w:space="0" w:color="auto"/>
        <w:bottom w:val="none" w:sz="0" w:space="0" w:color="auto"/>
        <w:right w:val="none" w:sz="0" w:space="0" w:color="auto"/>
      </w:divBdr>
    </w:div>
    <w:div w:id="472455785">
      <w:bodyDiv w:val="1"/>
      <w:marLeft w:val="0"/>
      <w:marRight w:val="0"/>
      <w:marTop w:val="0"/>
      <w:marBottom w:val="0"/>
      <w:divBdr>
        <w:top w:val="none" w:sz="0" w:space="0" w:color="auto"/>
        <w:left w:val="none" w:sz="0" w:space="0" w:color="auto"/>
        <w:bottom w:val="none" w:sz="0" w:space="0" w:color="auto"/>
        <w:right w:val="none" w:sz="0" w:space="0" w:color="auto"/>
      </w:divBdr>
    </w:div>
    <w:div w:id="490485473">
      <w:bodyDiv w:val="1"/>
      <w:marLeft w:val="0"/>
      <w:marRight w:val="0"/>
      <w:marTop w:val="0"/>
      <w:marBottom w:val="0"/>
      <w:divBdr>
        <w:top w:val="none" w:sz="0" w:space="0" w:color="auto"/>
        <w:left w:val="none" w:sz="0" w:space="0" w:color="auto"/>
        <w:bottom w:val="none" w:sz="0" w:space="0" w:color="auto"/>
        <w:right w:val="none" w:sz="0" w:space="0" w:color="auto"/>
      </w:divBdr>
    </w:div>
    <w:div w:id="513224026">
      <w:bodyDiv w:val="1"/>
      <w:marLeft w:val="0"/>
      <w:marRight w:val="0"/>
      <w:marTop w:val="0"/>
      <w:marBottom w:val="0"/>
      <w:divBdr>
        <w:top w:val="none" w:sz="0" w:space="0" w:color="auto"/>
        <w:left w:val="none" w:sz="0" w:space="0" w:color="auto"/>
        <w:bottom w:val="none" w:sz="0" w:space="0" w:color="auto"/>
        <w:right w:val="none" w:sz="0" w:space="0" w:color="auto"/>
      </w:divBdr>
    </w:div>
    <w:div w:id="548810465">
      <w:bodyDiv w:val="1"/>
      <w:marLeft w:val="0"/>
      <w:marRight w:val="0"/>
      <w:marTop w:val="0"/>
      <w:marBottom w:val="0"/>
      <w:divBdr>
        <w:top w:val="none" w:sz="0" w:space="0" w:color="auto"/>
        <w:left w:val="none" w:sz="0" w:space="0" w:color="auto"/>
        <w:bottom w:val="none" w:sz="0" w:space="0" w:color="auto"/>
        <w:right w:val="none" w:sz="0" w:space="0" w:color="auto"/>
      </w:divBdr>
    </w:div>
    <w:div w:id="573972604">
      <w:bodyDiv w:val="1"/>
      <w:marLeft w:val="0"/>
      <w:marRight w:val="0"/>
      <w:marTop w:val="0"/>
      <w:marBottom w:val="0"/>
      <w:divBdr>
        <w:top w:val="none" w:sz="0" w:space="0" w:color="auto"/>
        <w:left w:val="none" w:sz="0" w:space="0" w:color="auto"/>
        <w:bottom w:val="none" w:sz="0" w:space="0" w:color="auto"/>
        <w:right w:val="none" w:sz="0" w:space="0" w:color="auto"/>
      </w:divBdr>
    </w:div>
    <w:div w:id="618534442">
      <w:bodyDiv w:val="1"/>
      <w:marLeft w:val="0"/>
      <w:marRight w:val="0"/>
      <w:marTop w:val="0"/>
      <w:marBottom w:val="0"/>
      <w:divBdr>
        <w:top w:val="none" w:sz="0" w:space="0" w:color="auto"/>
        <w:left w:val="none" w:sz="0" w:space="0" w:color="auto"/>
        <w:bottom w:val="none" w:sz="0" w:space="0" w:color="auto"/>
        <w:right w:val="none" w:sz="0" w:space="0" w:color="auto"/>
      </w:divBdr>
    </w:div>
    <w:div w:id="668602580">
      <w:bodyDiv w:val="1"/>
      <w:marLeft w:val="0"/>
      <w:marRight w:val="0"/>
      <w:marTop w:val="0"/>
      <w:marBottom w:val="0"/>
      <w:divBdr>
        <w:top w:val="none" w:sz="0" w:space="0" w:color="auto"/>
        <w:left w:val="none" w:sz="0" w:space="0" w:color="auto"/>
        <w:bottom w:val="none" w:sz="0" w:space="0" w:color="auto"/>
        <w:right w:val="none" w:sz="0" w:space="0" w:color="auto"/>
      </w:divBdr>
    </w:div>
    <w:div w:id="673724167">
      <w:bodyDiv w:val="1"/>
      <w:marLeft w:val="0"/>
      <w:marRight w:val="0"/>
      <w:marTop w:val="0"/>
      <w:marBottom w:val="0"/>
      <w:divBdr>
        <w:top w:val="none" w:sz="0" w:space="0" w:color="auto"/>
        <w:left w:val="none" w:sz="0" w:space="0" w:color="auto"/>
        <w:bottom w:val="none" w:sz="0" w:space="0" w:color="auto"/>
        <w:right w:val="none" w:sz="0" w:space="0" w:color="auto"/>
      </w:divBdr>
    </w:div>
    <w:div w:id="767771231">
      <w:bodyDiv w:val="1"/>
      <w:marLeft w:val="0"/>
      <w:marRight w:val="0"/>
      <w:marTop w:val="0"/>
      <w:marBottom w:val="0"/>
      <w:divBdr>
        <w:top w:val="none" w:sz="0" w:space="0" w:color="auto"/>
        <w:left w:val="none" w:sz="0" w:space="0" w:color="auto"/>
        <w:bottom w:val="none" w:sz="0" w:space="0" w:color="auto"/>
        <w:right w:val="none" w:sz="0" w:space="0" w:color="auto"/>
      </w:divBdr>
    </w:div>
    <w:div w:id="821967874">
      <w:bodyDiv w:val="1"/>
      <w:marLeft w:val="0"/>
      <w:marRight w:val="0"/>
      <w:marTop w:val="0"/>
      <w:marBottom w:val="0"/>
      <w:divBdr>
        <w:top w:val="none" w:sz="0" w:space="0" w:color="auto"/>
        <w:left w:val="none" w:sz="0" w:space="0" w:color="auto"/>
        <w:bottom w:val="none" w:sz="0" w:space="0" w:color="auto"/>
        <w:right w:val="none" w:sz="0" w:space="0" w:color="auto"/>
      </w:divBdr>
    </w:div>
    <w:div w:id="870923182">
      <w:bodyDiv w:val="1"/>
      <w:marLeft w:val="0"/>
      <w:marRight w:val="0"/>
      <w:marTop w:val="0"/>
      <w:marBottom w:val="0"/>
      <w:divBdr>
        <w:top w:val="none" w:sz="0" w:space="0" w:color="auto"/>
        <w:left w:val="none" w:sz="0" w:space="0" w:color="auto"/>
        <w:bottom w:val="none" w:sz="0" w:space="0" w:color="auto"/>
        <w:right w:val="none" w:sz="0" w:space="0" w:color="auto"/>
      </w:divBdr>
    </w:div>
    <w:div w:id="875313046">
      <w:bodyDiv w:val="1"/>
      <w:marLeft w:val="0"/>
      <w:marRight w:val="0"/>
      <w:marTop w:val="0"/>
      <w:marBottom w:val="0"/>
      <w:divBdr>
        <w:top w:val="none" w:sz="0" w:space="0" w:color="auto"/>
        <w:left w:val="none" w:sz="0" w:space="0" w:color="auto"/>
        <w:bottom w:val="none" w:sz="0" w:space="0" w:color="auto"/>
        <w:right w:val="none" w:sz="0" w:space="0" w:color="auto"/>
      </w:divBdr>
    </w:div>
    <w:div w:id="903375001">
      <w:bodyDiv w:val="1"/>
      <w:marLeft w:val="0"/>
      <w:marRight w:val="0"/>
      <w:marTop w:val="0"/>
      <w:marBottom w:val="0"/>
      <w:divBdr>
        <w:top w:val="none" w:sz="0" w:space="0" w:color="auto"/>
        <w:left w:val="none" w:sz="0" w:space="0" w:color="auto"/>
        <w:bottom w:val="none" w:sz="0" w:space="0" w:color="auto"/>
        <w:right w:val="none" w:sz="0" w:space="0" w:color="auto"/>
      </w:divBdr>
    </w:div>
    <w:div w:id="938219762">
      <w:bodyDiv w:val="1"/>
      <w:marLeft w:val="0"/>
      <w:marRight w:val="0"/>
      <w:marTop w:val="0"/>
      <w:marBottom w:val="0"/>
      <w:divBdr>
        <w:top w:val="none" w:sz="0" w:space="0" w:color="auto"/>
        <w:left w:val="none" w:sz="0" w:space="0" w:color="auto"/>
        <w:bottom w:val="none" w:sz="0" w:space="0" w:color="auto"/>
        <w:right w:val="none" w:sz="0" w:space="0" w:color="auto"/>
      </w:divBdr>
    </w:div>
    <w:div w:id="957033219">
      <w:bodyDiv w:val="1"/>
      <w:marLeft w:val="0"/>
      <w:marRight w:val="0"/>
      <w:marTop w:val="0"/>
      <w:marBottom w:val="0"/>
      <w:divBdr>
        <w:top w:val="none" w:sz="0" w:space="0" w:color="auto"/>
        <w:left w:val="none" w:sz="0" w:space="0" w:color="auto"/>
        <w:bottom w:val="none" w:sz="0" w:space="0" w:color="auto"/>
        <w:right w:val="none" w:sz="0" w:space="0" w:color="auto"/>
      </w:divBdr>
    </w:div>
    <w:div w:id="984091679">
      <w:bodyDiv w:val="1"/>
      <w:marLeft w:val="0"/>
      <w:marRight w:val="0"/>
      <w:marTop w:val="0"/>
      <w:marBottom w:val="0"/>
      <w:divBdr>
        <w:top w:val="none" w:sz="0" w:space="0" w:color="auto"/>
        <w:left w:val="none" w:sz="0" w:space="0" w:color="auto"/>
        <w:bottom w:val="none" w:sz="0" w:space="0" w:color="auto"/>
        <w:right w:val="none" w:sz="0" w:space="0" w:color="auto"/>
      </w:divBdr>
    </w:div>
    <w:div w:id="1004043178">
      <w:bodyDiv w:val="1"/>
      <w:marLeft w:val="0"/>
      <w:marRight w:val="0"/>
      <w:marTop w:val="0"/>
      <w:marBottom w:val="0"/>
      <w:divBdr>
        <w:top w:val="none" w:sz="0" w:space="0" w:color="auto"/>
        <w:left w:val="none" w:sz="0" w:space="0" w:color="auto"/>
        <w:bottom w:val="none" w:sz="0" w:space="0" w:color="auto"/>
        <w:right w:val="none" w:sz="0" w:space="0" w:color="auto"/>
      </w:divBdr>
    </w:div>
    <w:div w:id="1064792132">
      <w:bodyDiv w:val="1"/>
      <w:marLeft w:val="0"/>
      <w:marRight w:val="0"/>
      <w:marTop w:val="0"/>
      <w:marBottom w:val="0"/>
      <w:divBdr>
        <w:top w:val="none" w:sz="0" w:space="0" w:color="auto"/>
        <w:left w:val="none" w:sz="0" w:space="0" w:color="auto"/>
        <w:bottom w:val="none" w:sz="0" w:space="0" w:color="auto"/>
        <w:right w:val="none" w:sz="0" w:space="0" w:color="auto"/>
      </w:divBdr>
    </w:div>
    <w:div w:id="1096906408">
      <w:bodyDiv w:val="1"/>
      <w:marLeft w:val="0"/>
      <w:marRight w:val="0"/>
      <w:marTop w:val="0"/>
      <w:marBottom w:val="0"/>
      <w:divBdr>
        <w:top w:val="none" w:sz="0" w:space="0" w:color="auto"/>
        <w:left w:val="none" w:sz="0" w:space="0" w:color="auto"/>
        <w:bottom w:val="none" w:sz="0" w:space="0" w:color="auto"/>
        <w:right w:val="none" w:sz="0" w:space="0" w:color="auto"/>
      </w:divBdr>
    </w:div>
    <w:div w:id="1101343448">
      <w:bodyDiv w:val="1"/>
      <w:marLeft w:val="0"/>
      <w:marRight w:val="0"/>
      <w:marTop w:val="0"/>
      <w:marBottom w:val="0"/>
      <w:divBdr>
        <w:top w:val="none" w:sz="0" w:space="0" w:color="auto"/>
        <w:left w:val="none" w:sz="0" w:space="0" w:color="auto"/>
        <w:bottom w:val="none" w:sz="0" w:space="0" w:color="auto"/>
        <w:right w:val="none" w:sz="0" w:space="0" w:color="auto"/>
      </w:divBdr>
    </w:div>
    <w:div w:id="1152598360">
      <w:bodyDiv w:val="1"/>
      <w:marLeft w:val="0"/>
      <w:marRight w:val="0"/>
      <w:marTop w:val="0"/>
      <w:marBottom w:val="0"/>
      <w:divBdr>
        <w:top w:val="none" w:sz="0" w:space="0" w:color="auto"/>
        <w:left w:val="none" w:sz="0" w:space="0" w:color="auto"/>
        <w:bottom w:val="none" w:sz="0" w:space="0" w:color="auto"/>
        <w:right w:val="none" w:sz="0" w:space="0" w:color="auto"/>
      </w:divBdr>
    </w:div>
    <w:div w:id="1264873301">
      <w:bodyDiv w:val="1"/>
      <w:marLeft w:val="0"/>
      <w:marRight w:val="0"/>
      <w:marTop w:val="0"/>
      <w:marBottom w:val="0"/>
      <w:divBdr>
        <w:top w:val="none" w:sz="0" w:space="0" w:color="auto"/>
        <w:left w:val="none" w:sz="0" w:space="0" w:color="auto"/>
        <w:bottom w:val="none" w:sz="0" w:space="0" w:color="auto"/>
        <w:right w:val="none" w:sz="0" w:space="0" w:color="auto"/>
      </w:divBdr>
    </w:div>
    <w:div w:id="1292319142">
      <w:bodyDiv w:val="1"/>
      <w:marLeft w:val="0"/>
      <w:marRight w:val="0"/>
      <w:marTop w:val="0"/>
      <w:marBottom w:val="0"/>
      <w:divBdr>
        <w:top w:val="none" w:sz="0" w:space="0" w:color="auto"/>
        <w:left w:val="none" w:sz="0" w:space="0" w:color="auto"/>
        <w:bottom w:val="none" w:sz="0" w:space="0" w:color="auto"/>
        <w:right w:val="none" w:sz="0" w:space="0" w:color="auto"/>
      </w:divBdr>
    </w:div>
    <w:div w:id="1302885453">
      <w:bodyDiv w:val="1"/>
      <w:marLeft w:val="0"/>
      <w:marRight w:val="0"/>
      <w:marTop w:val="0"/>
      <w:marBottom w:val="0"/>
      <w:divBdr>
        <w:top w:val="none" w:sz="0" w:space="0" w:color="auto"/>
        <w:left w:val="none" w:sz="0" w:space="0" w:color="auto"/>
        <w:bottom w:val="none" w:sz="0" w:space="0" w:color="auto"/>
        <w:right w:val="none" w:sz="0" w:space="0" w:color="auto"/>
      </w:divBdr>
    </w:div>
    <w:div w:id="1311642222">
      <w:bodyDiv w:val="1"/>
      <w:marLeft w:val="0"/>
      <w:marRight w:val="0"/>
      <w:marTop w:val="0"/>
      <w:marBottom w:val="0"/>
      <w:divBdr>
        <w:top w:val="none" w:sz="0" w:space="0" w:color="auto"/>
        <w:left w:val="none" w:sz="0" w:space="0" w:color="auto"/>
        <w:bottom w:val="none" w:sz="0" w:space="0" w:color="auto"/>
        <w:right w:val="none" w:sz="0" w:space="0" w:color="auto"/>
      </w:divBdr>
    </w:div>
    <w:div w:id="1386637678">
      <w:bodyDiv w:val="1"/>
      <w:marLeft w:val="0"/>
      <w:marRight w:val="0"/>
      <w:marTop w:val="0"/>
      <w:marBottom w:val="0"/>
      <w:divBdr>
        <w:top w:val="none" w:sz="0" w:space="0" w:color="auto"/>
        <w:left w:val="none" w:sz="0" w:space="0" w:color="auto"/>
        <w:bottom w:val="none" w:sz="0" w:space="0" w:color="auto"/>
        <w:right w:val="none" w:sz="0" w:space="0" w:color="auto"/>
      </w:divBdr>
    </w:div>
    <w:div w:id="1406103159">
      <w:bodyDiv w:val="1"/>
      <w:marLeft w:val="0"/>
      <w:marRight w:val="0"/>
      <w:marTop w:val="0"/>
      <w:marBottom w:val="0"/>
      <w:divBdr>
        <w:top w:val="none" w:sz="0" w:space="0" w:color="auto"/>
        <w:left w:val="none" w:sz="0" w:space="0" w:color="auto"/>
        <w:bottom w:val="none" w:sz="0" w:space="0" w:color="auto"/>
        <w:right w:val="none" w:sz="0" w:space="0" w:color="auto"/>
      </w:divBdr>
    </w:div>
    <w:div w:id="1438402029">
      <w:bodyDiv w:val="1"/>
      <w:marLeft w:val="0"/>
      <w:marRight w:val="0"/>
      <w:marTop w:val="0"/>
      <w:marBottom w:val="0"/>
      <w:divBdr>
        <w:top w:val="none" w:sz="0" w:space="0" w:color="auto"/>
        <w:left w:val="none" w:sz="0" w:space="0" w:color="auto"/>
        <w:bottom w:val="none" w:sz="0" w:space="0" w:color="auto"/>
        <w:right w:val="none" w:sz="0" w:space="0" w:color="auto"/>
      </w:divBdr>
    </w:div>
    <w:div w:id="1451238497">
      <w:bodyDiv w:val="1"/>
      <w:marLeft w:val="0"/>
      <w:marRight w:val="0"/>
      <w:marTop w:val="0"/>
      <w:marBottom w:val="0"/>
      <w:divBdr>
        <w:top w:val="none" w:sz="0" w:space="0" w:color="auto"/>
        <w:left w:val="none" w:sz="0" w:space="0" w:color="auto"/>
        <w:bottom w:val="none" w:sz="0" w:space="0" w:color="auto"/>
        <w:right w:val="none" w:sz="0" w:space="0" w:color="auto"/>
      </w:divBdr>
    </w:div>
    <w:div w:id="1457213704">
      <w:bodyDiv w:val="1"/>
      <w:marLeft w:val="0"/>
      <w:marRight w:val="0"/>
      <w:marTop w:val="0"/>
      <w:marBottom w:val="0"/>
      <w:divBdr>
        <w:top w:val="none" w:sz="0" w:space="0" w:color="auto"/>
        <w:left w:val="none" w:sz="0" w:space="0" w:color="auto"/>
        <w:bottom w:val="none" w:sz="0" w:space="0" w:color="auto"/>
        <w:right w:val="none" w:sz="0" w:space="0" w:color="auto"/>
      </w:divBdr>
    </w:div>
    <w:div w:id="1485511885">
      <w:bodyDiv w:val="1"/>
      <w:marLeft w:val="0"/>
      <w:marRight w:val="0"/>
      <w:marTop w:val="0"/>
      <w:marBottom w:val="0"/>
      <w:divBdr>
        <w:top w:val="none" w:sz="0" w:space="0" w:color="auto"/>
        <w:left w:val="none" w:sz="0" w:space="0" w:color="auto"/>
        <w:bottom w:val="none" w:sz="0" w:space="0" w:color="auto"/>
        <w:right w:val="none" w:sz="0" w:space="0" w:color="auto"/>
      </w:divBdr>
    </w:div>
    <w:div w:id="1544096104">
      <w:bodyDiv w:val="1"/>
      <w:marLeft w:val="0"/>
      <w:marRight w:val="0"/>
      <w:marTop w:val="0"/>
      <w:marBottom w:val="0"/>
      <w:divBdr>
        <w:top w:val="none" w:sz="0" w:space="0" w:color="auto"/>
        <w:left w:val="none" w:sz="0" w:space="0" w:color="auto"/>
        <w:bottom w:val="none" w:sz="0" w:space="0" w:color="auto"/>
        <w:right w:val="none" w:sz="0" w:space="0" w:color="auto"/>
      </w:divBdr>
    </w:div>
    <w:div w:id="1544753711">
      <w:bodyDiv w:val="1"/>
      <w:marLeft w:val="0"/>
      <w:marRight w:val="0"/>
      <w:marTop w:val="0"/>
      <w:marBottom w:val="0"/>
      <w:divBdr>
        <w:top w:val="none" w:sz="0" w:space="0" w:color="auto"/>
        <w:left w:val="none" w:sz="0" w:space="0" w:color="auto"/>
        <w:bottom w:val="none" w:sz="0" w:space="0" w:color="auto"/>
        <w:right w:val="none" w:sz="0" w:space="0" w:color="auto"/>
      </w:divBdr>
    </w:div>
    <w:div w:id="1571429675">
      <w:bodyDiv w:val="1"/>
      <w:marLeft w:val="0"/>
      <w:marRight w:val="0"/>
      <w:marTop w:val="0"/>
      <w:marBottom w:val="0"/>
      <w:divBdr>
        <w:top w:val="none" w:sz="0" w:space="0" w:color="auto"/>
        <w:left w:val="none" w:sz="0" w:space="0" w:color="auto"/>
        <w:bottom w:val="none" w:sz="0" w:space="0" w:color="auto"/>
        <w:right w:val="none" w:sz="0" w:space="0" w:color="auto"/>
      </w:divBdr>
    </w:div>
    <w:div w:id="1587424593">
      <w:bodyDiv w:val="1"/>
      <w:marLeft w:val="0"/>
      <w:marRight w:val="0"/>
      <w:marTop w:val="0"/>
      <w:marBottom w:val="0"/>
      <w:divBdr>
        <w:top w:val="none" w:sz="0" w:space="0" w:color="auto"/>
        <w:left w:val="none" w:sz="0" w:space="0" w:color="auto"/>
        <w:bottom w:val="none" w:sz="0" w:space="0" w:color="auto"/>
        <w:right w:val="none" w:sz="0" w:space="0" w:color="auto"/>
      </w:divBdr>
    </w:div>
    <w:div w:id="1615670730">
      <w:bodyDiv w:val="1"/>
      <w:marLeft w:val="0"/>
      <w:marRight w:val="0"/>
      <w:marTop w:val="0"/>
      <w:marBottom w:val="0"/>
      <w:divBdr>
        <w:top w:val="none" w:sz="0" w:space="0" w:color="auto"/>
        <w:left w:val="none" w:sz="0" w:space="0" w:color="auto"/>
        <w:bottom w:val="none" w:sz="0" w:space="0" w:color="auto"/>
        <w:right w:val="none" w:sz="0" w:space="0" w:color="auto"/>
      </w:divBdr>
    </w:div>
    <w:div w:id="1630550182">
      <w:bodyDiv w:val="1"/>
      <w:marLeft w:val="0"/>
      <w:marRight w:val="0"/>
      <w:marTop w:val="0"/>
      <w:marBottom w:val="0"/>
      <w:divBdr>
        <w:top w:val="none" w:sz="0" w:space="0" w:color="auto"/>
        <w:left w:val="none" w:sz="0" w:space="0" w:color="auto"/>
        <w:bottom w:val="none" w:sz="0" w:space="0" w:color="auto"/>
        <w:right w:val="none" w:sz="0" w:space="0" w:color="auto"/>
      </w:divBdr>
    </w:div>
    <w:div w:id="1633755093">
      <w:bodyDiv w:val="1"/>
      <w:marLeft w:val="0"/>
      <w:marRight w:val="0"/>
      <w:marTop w:val="0"/>
      <w:marBottom w:val="0"/>
      <w:divBdr>
        <w:top w:val="none" w:sz="0" w:space="0" w:color="auto"/>
        <w:left w:val="none" w:sz="0" w:space="0" w:color="auto"/>
        <w:bottom w:val="none" w:sz="0" w:space="0" w:color="auto"/>
        <w:right w:val="none" w:sz="0" w:space="0" w:color="auto"/>
      </w:divBdr>
    </w:div>
    <w:div w:id="1646156609">
      <w:bodyDiv w:val="1"/>
      <w:marLeft w:val="0"/>
      <w:marRight w:val="0"/>
      <w:marTop w:val="0"/>
      <w:marBottom w:val="0"/>
      <w:divBdr>
        <w:top w:val="none" w:sz="0" w:space="0" w:color="auto"/>
        <w:left w:val="none" w:sz="0" w:space="0" w:color="auto"/>
        <w:bottom w:val="none" w:sz="0" w:space="0" w:color="auto"/>
        <w:right w:val="none" w:sz="0" w:space="0" w:color="auto"/>
      </w:divBdr>
    </w:div>
    <w:div w:id="1680933617">
      <w:bodyDiv w:val="1"/>
      <w:marLeft w:val="0"/>
      <w:marRight w:val="0"/>
      <w:marTop w:val="0"/>
      <w:marBottom w:val="0"/>
      <w:divBdr>
        <w:top w:val="none" w:sz="0" w:space="0" w:color="auto"/>
        <w:left w:val="none" w:sz="0" w:space="0" w:color="auto"/>
        <w:bottom w:val="none" w:sz="0" w:space="0" w:color="auto"/>
        <w:right w:val="none" w:sz="0" w:space="0" w:color="auto"/>
      </w:divBdr>
    </w:div>
    <w:div w:id="1696999496">
      <w:bodyDiv w:val="1"/>
      <w:marLeft w:val="0"/>
      <w:marRight w:val="0"/>
      <w:marTop w:val="0"/>
      <w:marBottom w:val="0"/>
      <w:divBdr>
        <w:top w:val="none" w:sz="0" w:space="0" w:color="auto"/>
        <w:left w:val="none" w:sz="0" w:space="0" w:color="auto"/>
        <w:bottom w:val="none" w:sz="0" w:space="0" w:color="auto"/>
        <w:right w:val="none" w:sz="0" w:space="0" w:color="auto"/>
      </w:divBdr>
    </w:div>
    <w:div w:id="1757555628">
      <w:bodyDiv w:val="1"/>
      <w:marLeft w:val="0"/>
      <w:marRight w:val="0"/>
      <w:marTop w:val="0"/>
      <w:marBottom w:val="0"/>
      <w:divBdr>
        <w:top w:val="none" w:sz="0" w:space="0" w:color="auto"/>
        <w:left w:val="none" w:sz="0" w:space="0" w:color="auto"/>
        <w:bottom w:val="none" w:sz="0" w:space="0" w:color="auto"/>
        <w:right w:val="none" w:sz="0" w:space="0" w:color="auto"/>
      </w:divBdr>
    </w:div>
    <w:div w:id="1770152184">
      <w:bodyDiv w:val="1"/>
      <w:marLeft w:val="0"/>
      <w:marRight w:val="0"/>
      <w:marTop w:val="0"/>
      <w:marBottom w:val="0"/>
      <w:divBdr>
        <w:top w:val="none" w:sz="0" w:space="0" w:color="auto"/>
        <w:left w:val="none" w:sz="0" w:space="0" w:color="auto"/>
        <w:bottom w:val="none" w:sz="0" w:space="0" w:color="auto"/>
        <w:right w:val="none" w:sz="0" w:space="0" w:color="auto"/>
      </w:divBdr>
    </w:div>
    <w:div w:id="1809588023">
      <w:bodyDiv w:val="1"/>
      <w:marLeft w:val="0"/>
      <w:marRight w:val="0"/>
      <w:marTop w:val="0"/>
      <w:marBottom w:val="0"/>
      <w:divBdr>
        <w:top w:val="none" w:sz="0" w:space="0" w:color="auto"/>
        <w:left w:val="none" w:sz="0" w:space="0" w:color="auto"/>
        <w:bottom w:val="none" w:sz="0" w:space="0" w:color="auto"/>
        <w:right w:val="none" w:sz="0" w:space="0" w:color="auto"/>
      </w:divBdr>
    </w:div>
    <w:div w:id="1846940078">
      <w:bodyDiv w:val="1"/>
      <w:marLeft w:val="0"/>
      <w:marRight w:val="0"/>
      <w:marTop w:val="0"/>
      <w:marBottom w:val="0"/>
      <w:divBdr>
        <w:top w:val="none" w:sz="0" w:space="0" w:color="auto"/>
        <w:left w:val="none" w:sz="0" w:space="0" w:color="auto"/>
        <w:bottom w:val="none" w:sz="0" w:space="0" w:color="auto"/>
        <w:right w:val="none" w:sz="0" w:space="0" w:color="auto"/>
      </w:divBdr>
    </w:div>
    <w:div w:id="1859198887">
      <w:bodyDiv w:val="1"/>
      <w:marLeft w:val="0"/>
      <w:marRight w:val="0"/>
      <w:marTop w:val="0"/>
      <w:marBottom w:val="0"/>
      <w:divBdr>
        <w:top w:val="none" w:sz="0" w:space="0" w:color="auto"/>
        <w:left w:val="none" w:sz="0" w:space="0" w:color="auto"/>
        <w:bottom w:val="none" w:sz="0" w:space="0" w:color="auto"/>
        <w:right w:val="none" w:sz="0" w:space="0" w:color="auto"/>
      </w:divBdr>
    </w:div>
    <w:div w:id="1896744710">
      <w:bodyDiv w:val="1"/>
      <w:marLeft w:val="0"/>
      <w:marRight w:val="0"/>
      <w:marTop w:val="0"/>
      <w:marBottom w:val="0"/>
      <w:divBdr>
        <w:top w:val="none" w:sz="0" w:space="0" w:color="auto"/>
        <w:left w:val="none" w:sz="0" w:space="0" w:color="auto"/>
        <w:bottom w:val="none" w:sz="0" w:space="0" w:color="auto"/>
        <w:right w:val="none" w:sz="0" w:space="0" w:color="auto"/>
      </w:divBdr>
    </w:div>
    <w:div w:id="1960452277">
      <w:bodyDiv w:val="1"/>
      <w:marLeft w:val="0"/>
      <w:marRight w:val="0"/>
      <w:marTop w:val="0"/>
      <w:marBottom w:val="0"/>
      <w:divBdr>
        <w:top w:val="none" w:sz="0" w:space="0" w:color="auto"/>
        <w:left w:val="none" w:sz="0" w:space="0" w:color="auto"/>
        <w:bottom w:val="none" w:sz="0" w:space="0" w:color="auto"/>
        <w:right w:val="none" w:sz="0" w:space="0" w:color="auto"/>
      </w:divBdr>
    </w:div>
    <w:div w:id="2032338797">
      <w:bodyDiv w:val="1"/>
      <w:marLeft w:val="0"/>
      <w:marRight w:val="0"/>
      <w:marTop w:val="0"/>
      <w:marBottom w:val="0"/>
      <w:divBdr>
        <w:top w:val="none" w:sz="0" w:space="0" w:color="auto"/>
        <w:left w:val="none" w:sz="0" w:space="0" w:color="auto"/>
        <w:bottom w:val="none" w:sz="0" w:space="0" w:color="auto"/>
        <w:right w:val="none" w:sz="0" w:space="0" w:color="auto"/>
      </w:divBdr>
    </w:div>
    <w:div w:id="2094280524">
      <w:bodyDiv w:val="1"/>
      <w:marLeft w:val="0"/>
      <w:marRight w:val="0"/>
      <w:marTop w:val="0"/>
      <w:marBottom w:val="0"/>
      <w:divBdr>
        <w:top w:val="none" w:sz="0" w:space="0" w:color="auto"/>
        <w:left w:val="none" w:sz="0" w:space="0" w:color="auto"/>
        <w:bottom w:val="none" w:sz="0" w:space="0" w:color="auto"/>
        <w:right w:val="none" w:sz="0" w:space="0" w:color="auto"/>
      </w:divBdr>
    </w:div>
    <w:div w:id="21320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0F9F-F7D9-4956-BE89-29BF4CB6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3209</Words>
  <Characters>17655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elsa.rodriguez</dc:creator>
  <cp:lastModifiedBy>Jefe de Estudios Normativos</cp:lastModifiedBy>
  <cp:revision>2</cp:revision>
  <cp:lastPrinted>2022-11-24T18:33:00Z</cp:lastPrinted>
  <dcterms:created xsi:type="dcterms:W3CDTF">2022-12-15T15:51:00Z</dcterms:created>
  <dcterms:modified xsi:type="dcterms:W3CDTF">2022-12-15T15:51:00Z</dcterms:modified>
</cp:coreProperties>
</file>