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90A6" w14:textId="01AAF03F" w:rsidR="007F3FC1" w:rsidRPr="005F3242" w:rsidRDefault="005F3242" w:rsidP="004F5F98">
      <w:pPr>
        <w:spacing w:line="276" w:lineRule="auto"/>
        <w:jc w:val="right"/>
        <w:rPr>
          <w:rFonts w:ascii="Arial" w:hAnsi="Arial" w:cs="Arial"/>
          <w:b/>
          <w:bCs/>
        </w:rPr>
      </w:pPr>
      <w:r w:rsidRPr="00125287">
        <w:rPr>
          <w:rFonts w:ascii="Arial" w:hAnsi="Arial" w:cs="Arial"/>
          <w:b/>
          <w:bCs/>
        </w:rPr>
        <w:t xml:space="preserve">ACUERDO </w:t>
      </w:r>
      <w:r w:rsidR="00125287" w:rsidRPr="00125287">
        <w:rPr>
          <w:rFonts w:ascii="Arial" w:hAnsi="Arial" w:cs="Arial"/>
          <w:b/>
          <w:bCs/>
        </w:rPr>
        <w:t>11</w:t>
      </w:r>
      <w:r w:rsidRPr="00125287">
        <w:rPr>
          <w:rFonts w:ascii="Arial" w:hAnsi="Arial" w:cs="Arial"/>
          <w:b/>
          <w:bCs/>
        </w:rPr>
        <w:t>/2023</w:t>
      </w:r>
    </w:p>
    <w:p w14:paraId="63B0E27B" w14:textId="26EF0249" w:rsidR="001E0CD6" w:rsidRPr="005F3242" w:rsidRDefault="008301BD" w:rsidP="004F5F98">
      <w:pPr>
        <w:spacing w:line="240" w:lineRule="auto"/>
        <w:jc w:val="both"/>
        <w:rPr>
          <w:rFonts w:ascii="Arial" w:hAnsi="Arial" w:cs="Arial"/>
          <w:b/>
          <w:bCs/>
        </w:rPr>
      </w:pPr>
      <w:r w:rsidRPr="005F3242">
        <w:rPr>
          <w:rFonts w:ascii="Arial" w:hAnsi="Arial" w:cs="Arial"/>
          <w:b/>
          <w:bCs/>
        </w:rPr>
        <w:t>ACUERDO MEDIANTE EL CUAL SE APRUEBA EL PROGRAMA ANUAL DE EVALUACIÓN EN MATERIA DE DATOS PERSONALES A LOS SUJETOS OBLIGADOS DEL ESTADO DE NUEVO LEÓN</w:t>
      </w:r>
      <w:r w:rsidR="00497A53" w:rsidRPr="005F3242">
        <w:rPr>
          <w:rFonts w:ascii="Arial" w:hAnsi="Arial" w:cs="Arial"/>
          <w:b/>
          <w:bCs/>
        </w:rPr>
        <w:t xml:space="preserve"> PARA EL AÑO 202</w:t>
      </w:r>
      <w:r w:rsidR="009D2853" w:rsidRPr="005F3242">
        <w:rPr>
          <w:rFonts w:ascii="Arial" w:hAnsi="Arial" w:cs="Arial"/>
          <w:b/>
          <w:bCs/>
        </w:rPr>
        <w:t>3</w:t>
      </w:r>
      <w:r w:rsidR="00497A53" w:rsidRPr="005F3242">
        <w:rPr>
          <w:rFonts w:ascii="Arial" w:hAnsi="Arial" w:cs="Arial"/>
          <w:b/>
          <w:bCs/>
        </w:rPr>
        <w:t>.</w:t>
      </w:r>
    </w:p>
    <w:p w14:paraId="0B1AB0FE" w14:textId="25729497" w:rsidR="00C81D3B" w:rsidRPr="005F3242" w:rsidRDefault="00497A53" w:rsidP="004F5F98">
      <w:pPr>
        <w:spacing w:line="276" w:lineRule="auto"/>
        <w:jc w:val="both"/>
        <w:rPr>
          <w:rFonts w:ascii="Arial" w:hAnsi="Arial" w:cs="Arial"/>
        </w:rPr>
      </w:pPr>
      <w:r w:rsidRPr="005F3242">
        <w:rPr>
          <w:rFonts w:ascii="Arial" w:hAnsi="Arial" w:cs="Arial"/>
        </w:rPr>
        <w:t>El Pleno de</w:t>
      </w:r>
      <w:r w:rsidR="009D2853" w:rsidRPr="005F3242">
        <w:rPr>
          <w:rFonts w:ascii="Arial" w:hAnsi="Arial" w:cs="Arial"/>
        </w:rPr>
        <w:t xml:space="preserve">l Instituto Estatal de </w:t>
      </w:r>
      <w:r w:rsidRPr="005F3242">
        <w:rPr>
          <w:rFonts w:ascii="Arial" w:hAnsi="Arial" w:cs="Arial"/>
        </w:rPr>
        <w:t>Transparencia</w:t>
      </w:r>
      <w:r w:rsidR="009D2853" w:rsidRPr="005F3242">
        <w:rPr>
          <w:rFonts w:ascii="Arial" w:hAnsi="Arial" w:cs="Arial"/>
        </w:rPr>
        <w:t>,</w:t>
      </w:r>
      <w:r w:rsidRPr="005F3242">
        <w:rPr>
          <w:rFonts w:ascii="Arial" w:hAnsi="Arial" w:cs="Arial"/>
        </w:rPr>
        <w:t xml:space="preserve"> Acceso a la Información</w:t>
      </w:r>
      <w:r w:rsidR="009D2853" w:rsidRPr="005F3242">
        <w:rPr>
          <w:rFonts w:ascii="Arial" w:hAnsi="Arial" w:cs="Arial"/>
        </w:rPr>
        <w:t xml:space="preserve"> y Protección de Datos Personales</w:t>
      </w:r>
      <w:r w:rsidRPr="005F3242">
        <w:rPr>
          <w:rFonts w:ascii="Arial" w:hAnsi="Arial" w:cs="Arial"/>
        </w:rPr>
        <w:t xml:space="preserve">, con fundamento en lo dispuesto </w:t>
      </w:r>
      <w:r w:rsidR="0055663A" w:rsidRPr="005F3242">
        <w:rPr>
          <w:rFonts w:ascii="Arial" w:hAnsi="Arial" w:cs="Arial"/>
        </w:rPr>
        <w:t>en</w:t>
      </w:r>
      <w:r w:rsidRPr="005F3242">
        <w:rPr>
          <w:rFonts w:ascii="Arial" w:hAnsi="Arial" w:cs="Arial"/>
        </w:rPr>
        <w:t xml:space="preserve"> los artículos </w:t>
      </w:r>
      <w:r w:rsidR="00810D61" w:rsidRPr="005F3242">
        <w:rPr>
          <w:rFonts w:ascii="Arial" w:hAnsi="Arial" w:cs="Arial"/>
        </w:rPr>
        <w:t>10</w:t>
      </w:r>
      <w:r w:rsidR="00EC1F61">
        <w:rPr>
          <w:rFonts w:ascii="Arial" w:hAnsi="Arial" w:cs="Arial"/>
        </w:rPr>
        <w:t xml:space="preserve">, 13 </w:t>
      </w:r>
      <w:r w:rsidR="005C7A45" w:rsidRPr="005F3242">
        <w:rPr>
          <w:rFonts w:ascii="Arial" w:hAnsi="Arial" w:cs="Arial"/>
        </w:rPr>
        <w:t xml:space="preserve">y </w:t>
      </w:r>
      <w:r w:rsidR="000A11B5" w:rsidRPr="005F3242">
        <w:rPr>
          <w:rFonts w:ascii="Arial" w:hAnsi="Arial" w:cs="Arial"/>
        </w:rPr>
        <w:t xml:space="preserve">162, </w:t>
      </w:r>
      <w:r w:rsidR="00AE5AC0" w:rsidRPr="005F3242">
        <w:rPr>
          <w:rFonts w:ascii="Arial" w:hAnsi="Arial" w:cs="Arial"/>
        </w:rPr>
        <w:t>fracci</w:t>
      </w:r>
      <w:r w:rsidR="00AA091B" w:rsidRPr="005F3242">
        <w:rPr>
          <w:rFonts w:ascii="Arial" w:hAnsi="Arial" w:cs="Arial"/>
        </w:rPr>
        <w:t>ones</w:t>
      </w:r>
      <w:r w:rsidRPr="005F3242">
        <w:rPr>
          <w:rFonts w:ascii="Arial" w:hAnsi="Arial" w:cs="Arial"/>
        </w:rPr>
        <w:t xml:space="preserve"> </w:t>
      </w:r>
      <w:r w:rsidR="005C7A45" w:rsidRPr="005F3242">
        <w:rPr>
          <w:rFonts w:ascii="Arial" w:hAnsi="Arial" w:cs="Arial"/>
        </w:rPr>
        <w:t>I</w:t>
      </w:r>
      <w:r w:rsidR="00AA091B" w:rsidRPr="005F3242">
        <w:rPr>
          <w:rFonts w:ascii="Arial" w:hAnsi="Arial" w:cs="Arial"/>
        </w:rPr>
        <w:t>, y III</w:t>
      </w:r>
      <w:r w:rsidR="005C7A45" w:rsidRPr="005F3242">
        <w:rPr>
          <w:rFonts w:ascii="Arial" w:hAnsi="Arial" w:cs="Arial"/>
        </w:rPr>
        <w:t xml:space="preserve"> </w:t>
      </w:r>
      <w:r w:rsidRPr="005F3242">
        <w:rPr>
          <w:rFonts w:ascii="Arial" w:hAnsi="Arial" w:cs="Arial"/>
        </w:rPr>
        <w:t>de la Constitución Política del Estado Libre y Soberano de Nuevo León; 38, 43, 52</w:t>
      </w:r>
      <w:r w:rsidR="00C3490B" w:rsidRPr="005F3242">
        <w:rPr>
          <w:rFonts w:ascii="Arial" w:hAnsi="Arial" w:cs="Arial"/>
        </w:rPr>
        <w:t>,</w:t>
      </w:r>
      <w:r w:rsidRPr="005F3242">
        <w:rPr>
          <w:rFonts w:ascii="Arial" w:hAnsi="Arial" w:cs="Arial"/>
        </w:rPr>
        <w:t xml:space="preserve"> fracción I, 54</w:t>
      </w:r>
      <w:r w:rsidR="00C3490B" w:rsidRPr="005F3242">
        <w:rPr>
          <w:rFonts w:ascii="Arial" w:hAnsi="Arial" w:cs="Arial"/>
        </w:rPr>
        <w:t>,</w:t>
      </w:r>
      <w:r w:rsidRPr="005F3242">
        <w:rPr>
          <w:rFonts w:ascii="Arial" w:hAnsi="Arial" w:cs="Arial"/>
        </w:rPr>
        <w:t xml:space="preserve"> fracci</w:t>
      </w:r>
      <w:r w:rsidR="0055663A" w:rsidRPr="005F3242">
        <w:rPr>
          <w:rFonts w:ascii="Arial" w:hAnsi="Arial" w:cs="Arial"/>
        </w:rPr>
        <w:t>ones</w:t>
      </w:r>
      <w:r w:rsidRPr="005F3242">
        <w:rPr>
          <w:rFonts w:ascii="Arial" w:hAnsi="Arial" w:cs="Arial"/>
        </w:rPr>
        <w:t xml:space="preserve"> IV y XVIII</w:t>
      </w:r>
      <w:r w:rsidR="0055663A" w:rsidRPr="005F3242">
        <w:rPr>
          <w:rFonts w:ascii="Arial" w:hAnsi="Arial" w:cs="Arial"/>
        </w:rPr>
        <w:t>;</w:t>
      </w:r>
      <w:r w:rsidRPr="005F3242">
        <w:rPr>
          <w:rFonts w:ascii="Arial" w:hAnsi="Arial" w:cs="Arial"/>
        </w:rPr>
        <w:t xml:space="preserve"> 91</w:t>
      </w:r>
      <w:r w:rsidR="00C3490B" w:rsidRPr="005F3242">
        <w:rPr>
          <w:rFonts w:ascii="Arial" w:hAnsi="Arial" w:cs="Arial"/>
        </w:rPr>
        <w:t>,</w:t>
      </w:r>
      <w:r w:rsidRPr="005F3242">
        <w:rPr>
          <w:rFonts w:ascii="Arial" w:hAnsi="Arial" w:cs="Arial"/>
        </w:rPr>
        <w:t xml:space="preserve"> fracci</w:t>
      </w:r>
      <w:r w:rsidR="0055663A" w:rsidRPr="005F3242">
        <w:rPr>
          <w:rFonts w:ascii="Arial" w:hAnsi="Arial" w:cs="Arial"/>
        </w:rPr>
        <w:t>ones</w:t>
      </w:r>
      <w:r w:rsidRPr="005F3242">
        <w:rPr>
          <w:rFonts w:ascii="Arial" w:hAnsi="Arial" w:cs="Arial"/>
        </w:rPr>
        <w:t xml:space="preserve"> II y III, de la Ley de Transparencia y Acceso a la Información Pública del Estado de Nuevo León; 1, 105</w:t>
      </w:r>
      <w:r w:rsidR="00C3490B" w:rsidRPr="005F3242">
        <w:rPr>
          <w:rFonts w:ascii="Arial" w:hAnsi="Arial" w:cs="Arial"/>
        </w:rPr>
        <w:t>,</w:t>
      </w:r>
      <w:r w:rsidRPr="005F3242">
        <w:rPr>
          <w:rFonts w:ascii="Arial" w:hAnsi="Arial" w:cs="Arial"/>
        </w:rPr>
        <w:t xml:space="preserve"> fracciones III y XIX, de la Ley de Protección de Datos Personales en Posesión de Sujetos Obligados del Estado de Nuevo León, y el diverso</w:t>
      </w:r>
      <w:r w:rsidR="00AA091B" w:rsidRPr="005F3242">
        <w:rPr>
          <w:rFonts w:ascii="Arial" w:hAnsi="Arial" w:cs="Arial"/>
        </w:rPr>
        <w:t xml:space="preserve"> numeral</w:t>
      </w:r>
      <w:r w:rsidRPr="005F3242">
        <w:rPr>
          <w:rFonts w:ascii="Arial" w:hAnsi="Arial" w:cs="Arial"/>
        </w:rPr>
        <w:t xml:space="preserve"> </w:t>
      </w:r>
      <w:r w:rsidR="000A11B5" w:rsidRPr="005F3242">
        <w:rPr>
          <w:rFonts w:ascii="Arial" w:hAnsi="Arial" w:cs="Arial"/>
        </w:rPr>
        <w:t>9</w:t>
      </w:r>
      <w:r w:rsidR="00C3490B" w:rsidRPr="005F3242">
        <w:rPr>
          <w:rFonts w:ascii="Arial" w:hAnsi="Arial" w:cs="Arial"/>
        </w:rPr>
        <w:t xml:space="preserve">, </w:t>
      </w:r>
      <w:r w:rsidRPr="005F3242">
        <w:rPr>
          <w:rFonts w:ascii="Arial" w:hAnsi="Arial" w:cs="Arial"/>
        </w:rPr>
        <w:t>fracciones I</w:t>
      </w:r>
      <w:r w:rsidR="0055663A" w:rsidRPr="005F3242">
        <w:rPr>
          <w:rFonts w:ascii="Arial" w:hAnsi="Arial" w:cs="Arial"/>
        </w:rPr>
        <w:t xml:space="preserve"> y </w:t>
      </w:r>
      <w:r w:rsidRPr="005F3242">
        <w:rPr>
          <w:rFonts w:ascii="Arial" w:hAnsi="Arial" w:cs="Arial"/>
        </w:rPr>
        <w:t>X</w:t>
      </w:r>
      <w:r w:rsidR="000A11B5" w:rsidRPr="005F3242">
        <w:rPr>
          <w:rFonts w:ascii="Arial" w:hAnsi="Arial" w:cs="Arial"/>
        </w:rPr>
        <w:t>XVI</w:t>
      </w:r>
      <w:r w:rsidRPr="005F3242">
        <w:rPr>
          <w:rFonts w:ascii="Arial" w:hAnsi="Arial" w:cs="Arial"/>
        </w:rPr>
        <w:t xml:space="preserve"> del Reglamento Interior de </w:t>
      </w:r>
      <w:r w:rsidR="000A11B5" w:rsidRPr="005F3242">
        <w:rPr>
          <w:rFonts w:ascii="Arial" w:hAnsi="Arial" w:cs="Arial"/>
        </w:rPr>
        <w:t>dicho Instituto</w:t>
      </w:r>
      <w:r w:rsidR="0055663A" w:rsidRPr="005F3242">
        <w:rPr>
          <w:rFonts w:ascii="Arial" w:hAnsi="Arial" w:cs="Arial"/>
        </w:rPr>
        <w:t>, y</w:t>
      </w:r>
      <w:r w:rsidR="005F3242">
        <w:rPr>
          <w:rFonts w:ascii="Arial" w:hAnsi="Arial" w:cs="Arial"/>
        </w:rPr>
        <w:t>,</w:t>
      </w:r>
      <w:r w:rsidR="0055663A" w:rsidRPr="005F3242">
        <w:rPr>
          <w:rFonts w:ascii="Arial" w:hAnsi="Arial" w:cs="Arial"/>
        </w:rPr>
        <w:t xml:space="preserve"> </w:t>
      </w:r>
    </w:p>
    <w:p w14:paraId="467F6166" w14:textId="094A869B" w:rsidR="008301BD" w:rsidRPr="005F3242" w:rsidRDefault="008301BD" w:rsidP="004F5F98">
      <w:pPr>
        <w:spacing w:line="276" w:lineRule="auto"/>
        <w:jc w:val="center"/>
        <w:rPr>
          <w:rFonts w:ascii="Arial" w:hAnsi="Arial" w:cs="Arial"/>
          <w:b/>
          <w:bCs/>
        </w:rPr>
      </w:pPr>
      <w:r w:rsidRPr="005F3242">
        <w:rPr>
          <w:rFonts w:ascii="Arial" w:hAnsi="Arial" w:cs="Arial"/>
          <w:b/>
          <w:bCs/>
        </w:rPr>
        <w:t>C O N S I D E R A N D O</w:t>
      </w:r>
    </w:p>
    <w:p w14:paraId="5F5B30D4" w14:textId="726F148C" w:rsidR="008301BD" w:rsidRPr="005F3242" w:rsidRDefault="005F3242" w:rsidP="004F5F98">
      <w:pPr>
        <w:spacing w:line="276" w:lineRule="auto"/>
        <w:jc w:val="both"/>
        <w:rPr>
          <w:rFonts w:ascii="Arial" w:hAnsi="Arial" w:cs="Arial"/>
        </w:rPr>
      </w:pPr>
      <w:r w:rsidRPr="005F3242">
        <w:rPr>
          <w:rFonts w:ascii="Arial" w:hAnsi="Arial" w:cs="Arial"/>
          <w:b/>
          <w:bCs/>
        </w:rPr>
        <w:t>PRIMERO</w:t>
      </w:r>
      <w:r w:rsidR="008301BD" w:rsidRPr="005F3242">
        <w:rPr>
          <w:rFonts w:ascii="Arial" w:hAnsi="Arial" w:cs="Arial"/>
          <w:b/>
          <w:bCs/>
        </w:rPr>
        <w:t>.</w:t>
      </w:r>
      <w:r>
        <w:rPr>
          <w:rFonts w:ascii="Arial" w:hAnsi="Arial" w:cs="Arial"/>
          <w:b/>
          <w:bCs/>
        </w:rPr>
        <w:t>-</w:t>
      </w:r>
      <w:r w:rsidR="008301BD" w:rsidRPr="005F3242">
        <w:rPr>
          <w:rFonts w:ascii="Arial" w:hAnsi="Arial" w:cs="Arial"/>
        </w:rPr>
        <w:t xml:space="preserve"> </w:t>
      </w:r>
      <w:r w:rsidR="00914806" w:rsidRPr="005F3242">
        <w:rPr>
          <w:rFonts w:ascii="Arial" w:hAnsi="Arial" w:cs="Arial"/>
        </w:rPr>
        <w:t xml:space="preserve">El Instituto Estatal de Transparencia, Acceso a la Información y Protección de Datos Personales, </w:t>
      </w:r>
      <w:r w:rsidR="0078418B" w:rsidRPr="005F3242">
        <w:rPr>
          <w:rFonts w:ascii="Arial" w:hAnsi="Arial" w:cs="Arial"/>
        </w:rPr>
        <w:t xml:space="preserve">en lo subsecuente </w:t>
      </w:r>
      <w:r w:rsidR="00914806" w:rsidRPr="005F3242">
        <w:rPr>
          <w:rFonts w:ascii="Arial" w:hAnsi="Arial" w:cs="Arial"/>
        </w:rPr>
        <w:t>INFONL</w:t>
      </w:r>
      <w:r w:rsidR="00A232FD">
        <w:rPr>
          <w:rFonts w:ascii="Arial" w:hAnsi="Arial" w:cs="Arial"/>
        </w:rPr>
        <w:t>,</w:t>
      </w:r>
      <w:r w:rsidR="0078418B" w:rsidRPr="005F3242">
        <w:rPr>
          <w:rFonts w:ascii="Arial" w:hAnsi="Arial" w:cs="Arial"/>
        </w:rPr>
        <w:t xml:space="preserve"> </w:t>
      </w:r>
      <w:r w:rsidR="008301BD" w:rsidRPr="005F3242">
        <w:rPr>
          <w:rFonts w:ascii="Arial" w:hAnsi="Arial" w:cs="Arial"/>
        </w:rPr>
        <w:t>es un órgano autónomo, especializado, independiente, imparcial y colegiado, con personalidad jurídica y patrimonio propio, con plena autonomía técnica, de gestión, capacidad para decidir sobre el ejercicio de su presupuesto y determinar su organización interna, responsable de garantizar, en el ámbito de su competencia, el ejercicio de los derechos de acceso a la información y la protección de datos personales, conforme a los principios y bases establecidos</w:t>
      </w:r>
      <w:r w:rsidR="001E0CD6" w:rsidRPr="005F3242">
        <w:rPr>
          <w:rFonts w:ascii="Arial" w:hAnsi="Arial" w:cs="Arial"/>
        </w:rPr>
        <w:t xml:space="preserve"> en</w:t>
      </w:r>
      <w:r w:rsidR="008301BD" w:rsidRPr="005F3242">
        <w:rPr>
          <w:rFonts w:ascii="Arial" w:hAnsi="Arial" w:cs="Arial"/>
        </w:rPr>
        <w:t xml:space="preserve"> el artículo 6 de la Constitución Política de los Estados Unidos Mexicanos</w:t>
      </w:r>
      <w:r w:rsidR="000A11B5" w:rsidRPr="005F3242">
        <w:rPr>
          <w:rFonts w:ascii="Arial" w:hAnsi="Arial" w:cs="Arial"/>
        </w:rPr>
        <w:t>;</w:t>
      </w:r>
      <w:r w:rsidR="008301BD" w:rsidRPr="005F3242">
        <w:rPr>
          <w:rFonts w:ascii="Arial" w:hAnsi="Arial" w:cs="Arial"/>
        </w:rPr>
        <w:t xml:space="preserve"> artículo </w:t>
      </w:r>
      <w:r w:rsidR="000D505F">
        <w:rPr>
          <w:rFonts w:ascii="Arial" w:hAnsi="Arial" w:cs="Arial"/>
        </w:rPr>
        <w:t xml:space="preserve">10, 13 y </w:t>
      </w:r>
      <w:r w:rsidR="000A11B5" w:rsidRPr="005F3242">
        <w:rPr>
          <w:rFonts w:ascii="Arial" w:hAnsi="Arial" w:cs="Arial"/>
        </w:rPr>
        <w:t>162, fracción III</w:t>
      </w:r>
      <w:r w:rsidR="008301BD" w:rsidRPr="005F3242">
        <w:rPr>
          <w:rFonts w:ascii="Arial" w:hAnsi="Arial" w:cs="Arial"/>
        </w:rPr>
        <w:t xml:space="preserve"> de la Constitución Política del Estado Libre y Soberano de Nuevo León, así como por lo previsto en las demás disposiciones aplicables. </w:t>
      </w:r>
    </w:p>
    <w:p w14:paraId="6E5E01B8" w14:textId="7F3508D7" w:rsidR="00A232FD" w:rsidRDefault="005F3242" w:rsidP="004F5F98">
      <w:pPr>
        <w:autoSpaceDE w:val="0"/>
        <w:spacing w:after="0" w:line="276" w:lineRule="auto"/>
        <w:jc w:val="both"/>
      </w:pPr>
      <w:r w:rsidRPr="005F3242">
        <w:rPr>
          <w:rFonts w:ascii="Arial" w:hAnsi="Arial" w:cs="Arial"/>
          <w:b/>
        </w:rPr>
        <w:t>SEGUNDO</w:t>
      </w:r>
      <w:r w:rsidR="00D96280" w:rsidRPr="005F3242">
        <w:rPr>
          <w:rFonts w:ascii="Arial" w:hAnsi="Arial" w:cs="Arial"/>
          <w:b/>
        </w:rPr>
        <w:t>.</w:t>
      </w:r>
      <w:r>
        <w:rPr>
          <w:rFonts w:ascii="Arial" w:hAnsi="Arial" w:cs="Arial"/>
          <w:b/>
        </w:rPr>
        <w:t>-</w:t>
      </w:r>
      <w:r w:rsidR="00D96280" w:rsidRPr="005F3242">
        <w:rPr>
          <w:rFonts w:ascii="Arial" w:hAnsi="Arial" w:cs="Arial"/>
          <w:b/>
        </w:rPr>
        <w:t xml:space="preserve"> </w:t>
      </w:r>
      <w:r w:rsidR="00A232FD">
        <w:rPr>
          <w:rFonts w:ascii="Arial" w:hAnsi="Arial" w:cs="Arial"/>
        </w:rPr>
        <w:t>Mediante el Decreto número 248 se reformó integralmente la Constitución Política del Estado Libre y Soberano de Nuevo León, mismo que fue publicado en el Periódico Oficial del Estado de Nuevo León en fecha 01-primero de octubre de 2022-dos mil veintidós, entre otras modificaciones, se cambió la denominación de este organismo garante para quedar como Instituto Estatal de Transparencia y Acceso a la Información , y Protección de Datos Personales; asimismo, en el artículo transitorio octavo del Decreto en mención, se establece que cualquier referencia que se encuentre en la legislación estatal respecto a este órgano autónomo, deberá interpretarse utilizando la nueva denominación; de igual manera, respecto a los nombramientos de las y los Consejeros de este organismo, realizados previo a la entrada en vigor de la reforma integral a la Constitución del Estado, se dispuso que se respetará la temporalidad y las condiciones bajo los cuales fueron hechos.</w:t>
      </w:r>
    </w:p>
    <w:p w14:paraId="30A10EED" w14:textId="77777777" w:rsidR="00A232FD" w:rsidRPr="00A232FD" w:rsidRDefault="00A232FD" w:rsidP="004F5F98">
      <w:pPr>
        <w:autoSpaceDE w:val="0"/>
        <w:spacing w:after="0" w:line="276" w:lineRule="auto"/>
        <w:jc w:val="both"/>
      </w:pPr>
    </w:p>
    <w:p w14:paraId="70CB4FFD" w14:textId="46A85F79" w:rsidR="00A232FD" w:rsidRDefault="005F3242" w:rsidP="004F5F98">
      <w:pPr>
        <w:spacing w:line="276" w:lineRule="auto"/>
        <w:jc w:val="both"/>
        <w:rPr>
          <w:rFonts w:ascii="Arial" w:hAnsi="Arial" w:cs="Arial"/>
          <w:b/>
        </w:rPr>
      </w:pPr>
      <w:r w:rsidRPr="005F3242">
        <w:rPr>
          <w:rFonts w:ascii="Arial" w:hAnsi="Arial" w:cs="Arial"/>
          <w:b/>
        </w:rPr>
        <w:lastRenderedPageBreak/>
        <w:t>TERCERO</w:t>
      </w:r>
      <w:r w:rsidR="00D96280" w:rsidRPr="005F3242">
        <w:rPr>
          <w:rFonts w:ascii="Arial" w:hAnsi="Arial" w:cs="Arial"/>
          <w:b/>
        </w:rPr>
        <w:t>.</w:t>
      </w:r>
      <w:r>
        <w:rPr>
          <w:rFonts w:ascii="Arial" w:hAnsi="Arial" w:cs="Arial"/>
          <w:b/>
        </w:rPr>
        <w:t>-</w:t>
      </w:r>
      <w:r w:rsidR="00D96280" w:rsidRPr="005F3242">
        <w:rPr>
          <w:rFonts w:ascii="Arial" w:hAnsi="Arial" w:cs="Arial"/>
          <w:b/>
        </w:rPr>
        <w:t xml:space="preserve"> </w:t>
      </w:r>
      <w:r w:rsidR="00A232FD" w:rsidRPr="005F3242">
        <w:rPr>
          <w:rFonts w:ascii="Arial" w:hAnsi="Arial" w:cs="Arial"/>
          <w:bCs/>
        </w:rPr>
        <w:t xml:space="preserve">El artículo 162, fracción I de la Constitución Política del Estado Libre y Soberano de Nuevo León, establece que la información relativa a la vida privada y datos personales será protegida en los términos y con las excepciones que determine la Ley.  </w:t>
      </w:r>
    </w:p>
    <w:p w14:paraId="53803EE1" w14:textId="77777777" w:rsidR="00A232FD" w:rsidRPr="005F3242" w:rsidRDefault="005F3242" w:rsidP="004F5F98">
      <w:pPr>
        <w:spacing w:line="276" w:lineRule="auto"/>
        <w:jc w:val="both"/>
        <w:rPr>
          <w:rFonts w:ascii="Arial" w:hAnsi="Arial" w:cs="Arial"/>
          <w:b/>
        </w:rPr>
      </w:pPr>
      <w:r w:rsidRPr="005F3242">
        <w:rPr>
          <w:rFonts w:ascii="Arial" w:hAnsi="Arial" w:cs="Arial"/>
          <w:b/>
        </w:rPr>
        <w:t>CUARTO</w:t>
      </w:r>
      <w:r w:rsidR="00D96280" w:rsidRPr="005F3242">
        <w:rPr>
          <w:rFonts w:ascii="Arial" w:hAnsi="Arial" w:cs="Arial"/>
          <w:b/>
        </w:rPr>
        <w:t>.</w:t>
      </w:r>
      <w:r>
        <w:rPr>
          <w:rFonts w:ascii="Arial" w:hAnsi="Arial" w:cs="Arial"/>
          <w:b/>
        </w:rPr>
        <w:t>-</w:t>
      </w:r>
      <w:r w:rsidR="00D96280" w:rsidRPr="005F3242">
        <w:rPr>
          <w:rFonts w:ascii="Arial" w:hAnsi="Arial" w:cs="Arial"/>
          <w:b/>
        </w:rPr>
        <w:t xml:space="preserve"> </w:t>
      </w:r>
      <w:r w:rsidR="00A232FD" w:rsidRPr="005F3242">
        <w:rPr>
          <w:rFonts w:ascii="Arial" w:hAnsi="Arial" w:cs="Arial"/>
          <w:bCs/>
        </w:rPr>
        <w:t>Los artículos 52, fracción I, y 54, fracción IV, de la Ley de Transparencia y Acceso a la Información Pública del Estado de Nuevo León, en lo subsecuente LTAINL, establecen que el Pleno es el órgano máximo de este organismo autónomo y que éste tiene entre sus funciones el vigilar el cumplimiento de la ley en mención y las demás disposiciones aplicables.</w:t>
      </w:r>
    </w:p>
    <w:p w14:paraId="597DF30A" w14:textId="583B9967" w:rsidR="00A232FD" w:rsidRPr="00A232FD" w:rsidRDefault="005F3242" w:rsidP="004F5F98">
      <w:pPr>
        <w:spacing w:line="276" w:lineRule="auto"/>
        <w:jc w:val="both"/>
        <w:rPr>
          <w:rFonts w:ascii="Arial" w:hAnsi="Arial" w:cs="Arial"/>
          <w:bCs/>
        </w:rPr>
      </w:pPr>
      <w:r w:rsidRPr="005F3242">
        <w:rPr>
          <w:rFonts w:ascii="Arial" w:hAnsi="Arial" w:cs="Arial"/>
          <w:b/>
        </w:rPr>
        <w:t>QUINTO</w:t>
      </w:r>
      <w:r w:rsidR="008301BD" w:rsidRPr="005F3242">
        <w:rPr>
          <w:rFonts w:ascii="Arial" w:hAnsi="Arial" w:cs="Arial"/>
          <w:b/>
          <w:bCs/>
        </w:rPr>
        <w:t>.</w:t>
      </w:r>
      <w:r w:rsidRPr="005F3242">
        <w:rPr>
          <w:rFonts w:ascii="Arial" w:hAnsi="Arial" w:cs="Arial"/>
          <w:b/>
          <w:bCs/>
        </w:rPr>
        <w:t>-</w:t>
      </w:r>
      <w:r w:rsidR="008301BD" w:rsidRPr="005F3242">
        <w:rPr>
          <w:rFonts w:ascii="Arial" w:hAnsi="Arial" w:cs="Arial"/>
          <w:b/>
          <w:bCs/>
        </w:rPr>
        <w:t xml:space="preserve"> </w:t>
      </w:r>
      <w:r w:rsidR="00A232FD" w:rsidRPr="005F3242">
        <w:rPr>
          <w:rFonts w:ascii="Arial" w:hAnsi="Arial" w:cs="Arial"/>
          <w:bCs/>
        </w:rPr>
        <w:t xml:space="preserve">El artículo 91, fracciones II y III, de la LTAINL, establecen que los sujetos obligados deben tratar los datos personales sólo cuando éstos sean adecuados, pertinentes y no excesivos en relación con los propósitos para los cuales se hayan obtenido o dicho tratamiento se haga en ejercicio de las atribuciones conferidas por </w:t>
      </w:r>
      <w:r w:rsidR="00A232FD">
        <w:rPr>
          <w:rFonts w:ascii="Arial" w:hAnsi="Arial" w:cs="Arial"/>
          <w:bCs/>
        </w:rPr>
        <w:t>l</w:t>
      </w:r>
      <w:r w:rsidR="00A232FD" w:rsidRPr="005F3242">
        <w:rPr>
          <w:rFonts w:ascii="Arial" w:hAnsi="Arial" w:cs="Arial"/>
          <w:bCs/>
        </w:rPr>
        <w:t>ey; así como poner a disposición de los titulares, a partir del momento en el cual se recaben los datos personales, el documento en el que se establezcan los propósitos para su tratamiento.</w:t>
      </w:r>
    </w:p>
    <w:p w14:paraId="658AD514" w14:textId="12EB3CDB" w:rsidR="00A232FD" w:rsidRPr="00A232FD" w:rsidRDefault="005F3242" w:rsidP="004F5F98">
      <w:pPr>
        <w:spacing w:line="276" w:lineRule="auto"/>
        <w:jc w:val="both"/>
        <w:rPr>
          <w:rFonts w:ascii="Arial" w:hAnsi="Arial" w:cs="Arial"/>
        </w:rPr>
      </w:pPr>
      <w:r w:rsidRPr="005F3242">
        <w:rPr>
          <w:rFonts w:ascii="Arial" w:hAnsi="Arial" w:cs="Arial"/>
          <w:b/>
        </w:rPr>
        <w:t>SEXTO</w:t>
      </w:r>
      <w:r w:rsidRPr="005F3242">
        <w:rPr>
          <w:rFonts w:ascii="Arial" w:hAnsi="Arial" w:cs="Arial"/>
          <w:b/>
          <w:bCs/>
        </w:rPr>
        <w:t>.-</w:t>
      </w:r>
      <w:r w:rsidR="008301BD" w:rsidRPr="005F3242">
        <w:rPr>
          <w:rFonts w:ascii="Arial" w:hAnsi="Arial" w:cs="Arial"/>
          <w:b/>
          <w:bCs/>
        </w:rPr>
        <w:t xml:space="preserve"> </w:t>
      </w:r>
      <w:r w:rsidR="00A232FD" w:rsidRPr="005F3242">
        <w:rPr>
          <w:rFonts w:ascii="Arial" w:hAnsi="Arial" w:cs="Arial"/>
        </w:rPr>
        <w:t>El 26-veintiséis de enero de 2017-dos mil diecisiete se publicó en el Diario Oficial de la Federación la Ley General de Protección de Datos Personales en Posesión de Sujetos Obligados, la cual entró en vigor al día siguiente de su publicación, el 27-veintisiete de enero del mismo año.</w:t>
      </w:r>
    </w:p>
    <w:p w14:paraId="586A77DC" w14:textId="658A603E" w:rsidR="00A232FD" w:rsidRDefault="005F3242" w:rsidP="004F5F98">
      <w:pPr>
        <w:spacing w:line="276" w:lineRule="auto"/>
        <w:jc w:val="both"/>
        <w:rPr>
          <w:rFonts w:ascii="Arial" w:hAnsi="Arial" w:cs="Arial"/>
        </w:rPr>
      </w:pPr>
      <w:r w:rsidRPr="005F3242">
        <w:rPr>
          <w:rFonts w:ascii="Arial" w:hAnsi="Arial" w:cs="Arial"/>
          <w:b/>
        </w:rPr>
        <w:t>SÉPTIMO</w:t>
      </w:r>
      <w:r>
        <w:rPr>
          <w:rFonts w:ascii="Arial" w:hAnsi="Arial" w:cs="Arial"/>
          <w:b/>
        </w:rPr>
        <w:t>.-</w:t>
      </w:r>
      <w:r w:rsidR="008301BD" w:rsidRPr="005F3242">
        <w:rPr>
          <w:rFonts w:ascii="Arial" w:hAnsi="Arial" w:cs="Arial"/>
        </w:rPr>
        <w:t xml:space="preserve"> </w:t>
      </w:r>
      <w:r w:rsidR="00A232FD" w:rsidRPr="005F3242">
        <w:rPr>
          <w:rFonts w:ascii="Arial" w:hAnsi="Arial" w:cs="Arial"/>
        </w:rPr>
        <w:t xml:space="preserve">El 11-once de diciembre de 2019-dos mil diecinueve, se publicó en el Periódico Oficial del Estado, la Ley de Protección de Datos Personales en Posesión de Sujetos Obligados del Estado de Nuevo León, en lo subsecuente LPDDPPSONL, la cual entró en vigor al día siguiente de su publicación, 12-doce de diciembre del mismo año. </w:t>
      </w:r>
    </w:p>
    <w:p w14:paraId="4D9F0278" w14:textId="089B1DB1" w:rsidR="00A232FD" w:rsidRDefault="005F3242" w:rsidP="004F5F98">
      <w:pPr>
        <w:spacing w:line="276" w:lineRule="auto"/>
        <w:jc w:val="both"/>
        <w:rPr>
          <w:rFonts w:ascii="Arial" w:hAnsi="Arial" w:cs="Arial"/>
        </w:rPr>
      </w:pPr>
      <w:r w:rsidRPr="005F3242">
        <w:rPr>
          <w:rFonts w:ascii="Arial" w:hAnsi="Arial" w:cs="Arial"/>
          <w:b/>
        </w:rPr>
        <w:t>OCTAVO</w:t>
      </w:r>
      <w:r>
        <w:rPr>
          <w:rFonts w:ascii="Arial" w:hAnsi="Arial" w:cs="Arial"/>
          <w:b/>
        </w:rPr>
        <w:t>.-</w:t>
      </w:r>
      <w:r w:rsidR="008301BD" w:rsidRPr="005F3242">
        <w:rPr>
          <w:rFonts w:ascii="Arial" w:hAnsi="Arial" w:cs="Arial"/>
        </w:rPr>
        <w:t xml:space="preserve"> </w:t>
      </w:r>
      <w:r w:rsidR="00A232FD" w:rsidRPr="005F3242">
        <w:rPr>
          <w:rFonts w:ascii="Arial" w:hAnsi="Arial" w:cs="Arial"/>
        </w:rPr>
        <w:t>El objeto de la LPDDPPSONL, acorde a su artículo 1, es establecer las bases, principios y procedimientos para garantizar el derecho que tiene toda persona a la protección de sus datos personales en posesión del sector público.</w:t>
      </w:r>
    </w:p>
    <w:p w14:paraId="5D07E995" w14:textId="77777777" w:rsidR="00A232FD" w:rsidRPr="005F3242" w:rsidRDefault="005F3242" w:rsidP="004F5F98">
      <w:pPr>
        <w:spacing w:line="276" w:lineRule="auto"/>
        <w:jc w:val="both"/>
        <w:rPr>
          <w:rFonts w:ascii="Arial" w:hAnsi="Arial" w:cs="Arial"/>
        </w:rPr>
      </w:pPr>
      <w:r w:rsidRPr="005F3242">
        <w:rPr>
          <w:rFonts w:ascii="Arial" w:hAnsi="Arial" w:cs="Arial"/>
          <w:b/>
          <w:bCs/>
        </w:rPr>
        <w:t>NOVENO</w:t>
      </w:r>
      <w:r>
        <w:rPr>
          <w:rFonts w:ascii="Arial" w:hAnsi="Arial" w:cs="Arial"/>
          <w:b/>
          <w:bCs/>
        </w:rPr>
        <w:t>.-</w:t>
      </w:r>
      <w:r w:rsidR="00956D0D" w:rsidRPr="005F3242">
        <w:rPr>
          <w:rFonts w:ascii="Arial" w:hAnsi="Arial" w:cs="Arial"/>
        </w:rPr>
        <w:t xml:space="preserve"> </w:t>
      </w:r>
      <w:r w:rsidR="00A232FD" w:rsidRPr="005F3242">
        <w:rPr>
          <w:rFonts w:ascii="Arial" w:hAnsi="Arial" w:cs="Arial"/>
        </w:rPr>
        <w:t>Asimismo, el numeral 105, fracción III, de la LPDDPPSONL establece que el INFONL cuenta con atribuciones para emitir disposiciones administrativas de carácter general para la debida aplicación y cumplimiento de las obligaciones previstas en la misma, así como para vigilar, evaluar y verificar el cumplimiento de la multicitada Ley, por parte de los sujetos obligados del Estado.</w:t>
      </w:r>
    </w:p>
    <w:p w14:paraId="5F75ECC5" w14:textId="0D0EFC21" w:rsidR="00A232FD" w:rsidRDefault="005F3242" w:rsidP="004F5F98">
      <w:pPr>
        <w:spacing w:line="276" w:lineRule="auto"/>
        <w:jc w:val="both"/>
        <w:rPr>
          <w:rFonts w:ascii="Arial" w:hAnsi="Arial" w:cs="Arial"/>
        </w:rPr>
      </w:pPr>
      <w:r w:rsidRPr="005F3242">
        <w:rPr>
          <w:rFonts w:ascii="Arial" w:hAnsi="Arial" w:cs="Arial"/>
          <w:b/>
        </w:rPr>
        <w:t>DÉCIMO</w:t>
      </w:r>
      <w:r>
        <w:rPr>
          <w:rFonts w:ascii="Arial" w:hAnsi="Arial" w:cs="Arial"/>
          <w:b/>
        </w:rPr>
        <w:t>.-</w:t>
      </w:r>
      <w:r w:rsidR="008301BD" w:rsidRPr="005F3242">
        <w:rPr>
          <w:rFonts w:ascii="Arial" w:hAnsi="Arial" w:cs="Arial"/>
        </w:rPr>
        <w:t xml:space="preserve"> </w:t>
      </w:r>
      <w:r w:rsidR="00A232FD" w:rsidRPr="005F3242">
        <w:rPr>
          <w:rFonts w:ascii="Arial" w:hAnsi="Arial" w:cs="Arial"/>
        </w:rPr>
        <w:t xml:space="preserve">Por su parte el artículo 105, fracción XIX, de la LPDDPPSONL precisa que entre las atribuciones conferidas al INFONL están las de vigilar, evaluar y verificar el cumplimiento de los principios, deberes y demás obligaciones conferidas en la citada Ley. </w:t>
      </w:r>
    </w:p>
    <w:p w14:paraId="5E8F153F" w14:textId="77777777" w:rsidR="00A232FD" w:rsidRPr="005F3242" w:rsidRDefault="005F3242" w:rsidP="004F5F98">
      <w:pPr>
        <w:spacing w:line="276" w:lineRule="auto"/>
        <w:jc w:val="both"/>
        <w:rPr>
          <w:rFonts w:ascii="Arial" w:hAnsi="Arial" w:cs="Arial"/>
        </w:rPr>
      </w:pPr>
      <w:r w:rsidRPr="005F3242">
        <w:rPr>
          <w:rFonts w:ascii="Arial" w:hAnsi="Arial" w:cs="Arial"/>
          <w:b/>
        </w:rPr>
        <w:lastRenderedPageBreak/>
        <w:t>DÉCIMO PRIMERO</w:t>
      </w:r>
      <w:r w:rsidRPr="005F3242">
        <w:rPr>
          <w:rFonts w:ascii="Arial" w:hAnsi="Arial" w:cs="Arial"/>
          <w:b/>
          <w:bCs/>
        </w:rPr>
        <w:t xml:space="preserve">.- </w:t>
      </w:r>
      <w:r w:rsidR="00A232FD" w:rsidRPr="005F3242">
        <w:rPr>
          <w:rFonts w:ascii="Arial" w:hAnsi="Arial" w:cs="Arial"/>
        </w:rPr>
        <w:t xml:space="preserve">En fecha 11-once de marzo de 2021-dos mil veintiuno, fueron aprobados por el Pleno del INFONL, los lineamientos para establecer las disposiciones generales de los procedimientos de evaluación en materia de protección de datos personales. </w:t>
      </w:r>
    </w:p>
    <w:p w14:paraId="71F0BE97" w14:textId="1A8F7883" w:rsidR="00A232FD" w:rsidRDefault="005F3242" w:rsidP="004F5F98">
      <w:pPr>
        <w:spacing w:line="276" w:lineRule="auto"/>
        <w:jc w:val="both"/>
        <w:rPr>
          <w:rFonts w:ascii="Arial" w:hAnsi="Arial" w:cs="Arial"/>
        </w:rPr>
      </w:pPr>
      <w:r w:rsidRPr="005F3242">
        <w:rPr>
          <w:rFonts w:ascii="Arial" w:hAnsi="Arial" w:cs="Arial"/>
          <w:b/>
        </w:rPr>
        <w:t>DÉCIMO SEGUNDO</w:t>
      </w:r>
      <w:r>
        <w:rPr>
          <w:rFonts w:ascii="Arial" w:hAnsi="Arial" w:cs="Arial"/>
          <w:b/>
        </w:rPr>
        <w:t>.-</w:t>
      </w:r>
      <w:r w:rsidRPr="005F3242">
        <w:rPr>
          <w:rFonts w:ascii="Arial" w:hAnsi="Arial" w:cs="Arial"/>
        </w:rPr>
        <w:t xml:space="preserve"> </w:t>
      </w:r>
      <w:r w:rsidR="00A232FD" w:rsidRPr="005F3242">
        <w:rPr>
          <w:rFonts w:ascii="Arial" w:hAnsi="Arial" w:cs="Arial"/>
        </w:rPr>
        <w:t>El Pleno del INFONL, tiene la facultad de dictar todas aquellas medidas que sean necesarias para el mejor funcionamiento de este órgano garante, esto, en términos de lo previsto en los artículos 54, fracción XVIII, de la LTAINL, y 9, fracción I, del Reglamento Interior de este organismo.</w:t>
      </w:r>
    </w:p>
    <w:p w14:paraId="07FF53B1" w14:textId="40FF3B37" w:rsidR="008301BD" w:rsidRPr="005F3242" w:rsidRDefault="00A232FD" w:rsidP="004F5F98">
      <w:pPr>
        <w:spacing w:line="276" w:lineRule="auto"/>
        <w:jc w:val="both"/>
        <w:rPr>
          <w:rFonts w:ascii="Arial" w:hAnsi="Arial" w:cs="Arial"/>
        </w:rPr>
      </w:pPr>
      <w:r w:rsidRPr="005F3242">
        <w:rPr>
          <w:rFonts w:ascii="Arial" w:hAnsi="Arial" w:cs="Arial"/>
          <w:b/>
        </w:rPr>
        <w:t xml:space="preserve">DÉCIMO </w:t>
      </w:r>
      <w:r>
        <w:rPr>
          <w:rFonts w:ascii="Arial" w:hAnsi="Arial" w:cs="Arial"/>
          <w:b/>
        </w:rPr>
        <w:t>TERCERO.-</w:t>
      </w:r>
      <w:r w:rsidRPr="005F3242">
        <w:rPr>
          <w:rFonts w:ascii="Arial" w:hAnsi="Arial" w:cs="Arial"/>
        </w:rPr>
        <w:t xml:space="preserve"> </w:t>
      </w:r>
      <w:r w:rsidR="007F3FC1" w:rsidRPr="005F3242">
        <w:rPr>
          <w:rFonts w:ascii="Arial" w:hAnsi="Arial" w:cs="Arial"/>
        </w:rPr>
        <w:t>D</w:t>
      </w:r>
      <w:r w:rsidR="008301BD" w:rsidRPr="005F3242">
        <w:rPr>
          <w:rFonts w:ascii="Arial" w:hAnsi="Arial" w:cs="Arial"/>
        </w:rPr>
        <w:t xml:space="preserve">e conformidad con lo establecido en el artículo </w:t>
      </w:r>
      <w:r w:rsidR="00DD055B" w:rsidRPr="005F3242">
        <w:rPr>
          <w:rFonts w:ascii="Arial" w:hAnsi="Arial" w:cs="Arial"/>
        </w:rPr>
        <w:t>42</w:t>
      </w:r>
      <w:r w:rsidR="008301BD" w:rsidRPr="005F3242">
        <w:rPr>
          <w:rFonts w:ascii="Arial" w:hAnsi="Arial" w:cs="Arial"/>
        </w:rPr>
        <w:t xml:space="preserve"> del Reglamento Interior de</w:t>
      </w:r>
      <w:r w:rsidR="00C3490B" w:rsidRPr="005F3242">
        <w:rPr>
          <w:rFonts w:ascii="Arial" w:hAnsi="Arial" w:cs="Arial"/>
        </w:rPr>
        <w:t>l</w:t>
      </w:r>
      <w:r w:rsidR="008301BD" w:rsidRPr="005F3242">
        <w:rPr>
          <w:rFonts w:ascii="Arial" w:hAnsi="Arial" w:cs="Arial"/>
        </w:rPr>
        <w:t xml:space="preserve"> </w:t>
      </w:r>
      <w:r w:rsidR="00914806" w:rsidRPr="005F3242">
        <w:rPr>
          <w:rFonts w:ascii="Arial" w:hAnsi="Arial" w:cs="Arial"/>
        </w:rPr>
        <w:t>INFONL</w:t>
      </w:r>
      <w:r w:rsidR="008301BD" w:rsidRPr="005F3242">
        <w:rPr>
          <w:rFonts w:ascii="Arial" w:hAnsi="Arial" w:cs="Arial"/>
        </w:rPr>
        <w:t xml:space="preserve">, todos los asuntos sobre los que </w:t>
      </w:r>
      <w:r w:rsidR="00DC32BB" w:rsidRPr="005F3242">
        <w:rPr>
          <w:rFonts w:ascii="Arial" w:hAnsi="Arial" w:cs="Arial"/>
        </w:rPr>
        <w:t>el Instituto</w:t>
      </w:r>
      <w:r w:rsidR="008301BD" w:rsidRPr="005F3242">
        <w:rPr>
          <w:rFonts w:ascii="Arial" w:hAnsi="Arial" w:cs="Arial"/>
        </w:rPr>
        <w:t xml:space="preserve"> deba resolver se someterán a votación del Pleno.</w:t>
      </w:r>
    </w:p>
    <w:p w14:paraId="355AE86F" w14:textId="66EC81E5" w:rsidR="004F5F98" w:rsidRPr="005F3242" w:rsidRDefault="007F3FC1" w:rsidP="004F5F98">
      <w:pPr>
        <w:spacing w:line="276" w:lineRule="auto"/>
        <w:jc w:val="both"/>
        <w:rPr>
          <w:rFonts w:ascii="Arial" w:hAnsi="Arial" w:cs="Arial"/>
        </w:rPr>
      </w:pPr>
      <w:r w:rsidRPr="005F3242">
        <w:rPr>
          <w:rFonts w:ascii="Arial" w:hAnsi="Arial" w:cs="Arial"/>
        </w:rPr>
        <w:t xml:space="preserve">En virtud de lo anteriormente expuesto y fundado, el </w:t>
      </w:r>
      <w:r w:rsidR="00375F20" w:rsidRPr="005F3242">
        <w:rPr>
          <w:rFonts w:ascii="Arial" w:hAnsi="Arial" w:cs="Arial"/>
        </w:rPr>
        <w:t xml:space="preserve">Pleno </w:t>
      </w:r>
      <w:r w:rsidR="00901017" w:rsidRPr="005F3242">
        <w:rPr>
          <w:rFonts w:ascii="Arial" w:hAnsi="Arial" w:cs="Arial"/>
        </w:rPr>
        <w:t>de</w:t>
      </w:r>
      <w:r w:rsidR="00C3490B" w:rsidRPr="005F3242">
        <w:rPr>
          <w:rFonts w:ascii="Arial" w:hAnsi="Arial" w:cs="Arial"/>
        </w:rPr>
        <w:t xml:space="preserve">l </w:t>
      </w:r>
      <w:r w:rsidR="000D505F">
        <w:rPr>
          <w:rFonts w:ascii="Arial" w:hAnsi="Arial" w:cs="Arial"/>
        </w:rPr>
        <w:t>INFONL</w:t>
      </w:r>
      <w:r w:rsidRPr="005F3242">
        <w:rPr>
          <w:rFonts w:ascii="Arial" w:hAnsi="Arial" w:cs="Arial"/>
        </w:rPr>
        <w:t>, emite el siguiente:</w:t>
      </w:r>
    </w:p>
    <w:p w14:paraId="79B5E660" w14:textId="53AA6F59" w:rsidR="007F3FC1" w:rsidRPr="005F3242" w:rsidRDefault="007F3FC1" w:rsidP="004F5F98">
      <w:pPr>
        <w:spacing w:line="276" w:lineRule="auto"/>
        <w:jc w:val="center"/>
        <w:rPr>
          <w:rFonts w:ascii="Arial" w:hAnsi="Arial" w:cs="Arial"/>
          <w:b/>
        </w:rPr>
      </w:pPr>
      <w:r w:rsidRPr="005F3242">
        <w:rPr>
          <w:rFonts w:ascii="Arial" w:eastAsia="Times New Roman" w:hAnsi="Arial" w:cs="Arial"/>
          <w:b/>
          <w:color w:val="231F20"/>
          <w:kern w:val="36"/>
          <w:lang w:eastAsia="es-MX"/>
        </w:rPr>
        <w:t>A C U E R D O</w:t>
      </w:r>
    </w:p>
    <w:p w14:paraId="6130D1DD" w14:textId="2253720C" w:rsidR="007F3FC1" w:rsidRPr="005F3242" w:rsidRDefault="005F3242" w:rsidP="004F5F98">
      <w:pPr>
        <w:spacing w:line="276" w:lineRule="auto"/>
        <w:jc w:val="both"/>
        <w:rPr>
          <w:rFonts w:ascii="Arial" w:hAnsi="Arial" w:cs="Arial"/>
          <w:b/>
          <w:bCs/>
        </w:rPr>
      </w:pPr>
      <w:r w:rsidRPr="005F3242">
        <w:rPr>
          <w:rFonts w:ascii="Arial" w:hAnsi="Arial" w:cs="Arial"/>
          <w:b/>
          <w:bCs/>
        </w:rPr>
        <w:t>PRIMERO</w:t>
      </w:r>
      <w:r w:rsidR="007F3FC1" w:rsidRPr="005F3242">
        <w:rPr>
          <w:rFonts w:ascii="Arial" w:hAnsi="Arial" w:cs="Arial"/>
          <w:b/>
          <w:bCs/>
        </w:rPr>
        <w:t>.</w:t>
      </w:r>
      <w:r>
        <w:rPr>
          <w:rFonts w:ascii="Arial" w:hAnsi="Arial" w:cs="Arial"/>
          <w:b/>
          <w:bCs/>
        </w:rPr>
        <w:t>-</w:t>
      </w:r>
      <w:r w:rsidR="007F3FC1" w:rsidRPr="005F3242">
        <w:rPr>
          <w:rFonts w:ascii="Arial" w:hAnsi="Arial" w:cs="Arial"/>
          <w:b/>
          <w:bCs/>
        </w:rPr>
        <w:t xml:space="preserve"> </w:t>
      </w:r>
      <w:r w:rsidR="007F3FC1" w:rsidRPr="005F3242">
        <w:rPr>
          <w:rFonts w:ascii="Arial" w:hAnsi="Arial" w:cs="Arial"/>
        </w:rPr>
        <w:t>Se aprueba el Programa Anual de Evaluación en materia de datos personales</w:t>
      </w:r>
      <w:r w:rsidR="007F3FC1" w:rsidRPr="005F3242">
        <w:t xml:space="preserve"> </w:t>
      </w:r>
      <w:r w:rsidR="007F3FC1" w:rsidRPr="005F3242">
        <w:rPr>
          <w:rFonts w:ascii="Arial" w:hAnsi="Arial" w:cs="Arial"/>
        </w:rPr>
        <w:t xml:space="preserve">a los sujetos obligados del </w:t>
      </w:r>
      <w:r w:rsidR="00C3490B" w:rsidRPr="005F3242">
        <w:rPr>
          <w:rFonts w:ascii="Arial" w:hAnsi="Arial" w:cs="Arial"/>
        </w:rPr>
        <w:t>e</w:t>
      </w:r>
      <w:r w:rsidR="007F3FC1" w:rsidRPr="005F3242">
        <w:rPr>
          <w:rFonts w:ascii="Arial" w:hAnsi="Arial" w:cs="Arial"/>
        </w:rPr>
        <w:t>stado de Nuevo León para el año 202</w:t>
      </w:r>
      <w:r w:rsidR="00BB14A6" w:rsidRPr="005F3242">
        <w:rPr>
          <w:rFonts w:ascii="Arial" w:hAnsi="Arial" w:cs="Arial"/>
        </w:rPr>
        <w:t>3</w:t>
      </w:r>
      <w:r w:rsidR="00E702E1" w:rsidRPr="005F3242">
        <w:rPr>
          <w:rFonts w:ascii="Arial" w:hAnsi="Arial" w:cs="Arial"/>
        </w:rPr>
        <w:t>-dos mil veintitrés</w:t>
      </w:r>
      <w:r w:rsidR="00901017" w:rsidRPr="005F3242">
        <w:rPr>
          <w:rFonts w:ascii="Arial" w:hAnsi="Arial" w:cs="Arial"/>
        </w:rPr>
        <w:t>,</w:t>
      </w:r>
      <w:r w:rsidR="00303E88" w:rsidRPr="005F3242">
        <w:rPr>
          <w:rFonts w:ascii="Arial" w:hAnsi="Arial" w:cs="Arial"/>
        </w:rPr>
        <w:t xml:space="preserve"> para verificar la observancia y cumplimiento de los principios de licitud y proporcionalidad, conforme al anexo del presente acuerdo. </w:t>
      </w:r>
    </w:p>
    <w:p w14:paraId="3A2B84DE" w14:textId="4CF07DBD" w:rsidR="004F5F98" w:rsidRPr="00A232FD" w:rsidRDefault="005F3242" w:rsidP="004F5F98">
      <w:pPr>
        <w:spacing w:line="276" w:lineRule="auto"/>
        <w:jc w:val="both"/>
        <w:rPr>
          <w:rFonts w:ascii="Arial" w:hAnsi="Arial" w:cs="Arial"/>
        </w:rPr>
      </w:pPr>
      <w:r w:rsidRPr="005F3242">
        <w:rPr>
          <w:rFonts w:ascii="Arial" w:hAnsi="Arial" w:cs="Arial"/>
          <w:b/>
          <w:bCs/>
        </w:rPr>
        <w:t>SEGUNDO</w:t>
      </w:r>
      <w:r w:rsidR="007F3FC1" w:rsidRPr="005F3242">
        <w:rPr>
          <w:rFonts w:ascii="Arial" w:hAnsi="Arial" w:cs="Arial"/>
          <w:b/>
          <w:bCs/>
        </w:rPr>
        <w:t>.</w:t>
      </w:r>
      <w:r>
        <w:rPr>
          <w:rFonts w:ascii="Arial" w:hAnsi="Arial" w:cs="Arial"/>
          <w:b/>
          <w:bCs/>
        </w:rPr>
        <w:t>-</w:t>
      </w:r>
      <w:r w:rsidR="005A2FD5" w:rsidRPr="005F3242">
        <w:rPr>
          <w:rFonts w:ascii="Arial" w:hAnsi="Arial" w:cs="Arial"/>
          <w:b/>
          <w:bCs/>
        </w:rPr>
        <w:t xml:space="preserve"> </w:t>
      </w:r>
      <w:r w:rsidR="00EE7FDA" w:rsidRPr="005F3242">
        <w:rPr>
          <w:rFonts w:ascii="Arial" w:hAnsi="Arial" w:cs="Arial"/>
        </w:rPr>
        <w:t>Se aprueba realizar la evaluación en materia de protección de datos personales</w:t>
      </w:r>
      <w:r w:rsidR="00EE7FDA" w:rsidRPr="005F3242">
        <w:rPr>
          <w:rFonts w:ascii="Arial" w:hAnsi="Arial" w:cs="Arial"/>
          <w:b/>
          <w:bCs/>
        </w:rPr>
        <w:t xml:space="preserve"> </w:t>
      </w:r>
      <w:r w:rsidR="00375F20" w:rsidRPr="005F3242">
        <w:rPr>
          <w:rFonts w:ascii="Arial" w:hAnsi="Arial" w:cs="Arial"/>
        </w:rPr>
        <w:t>a los sujetos obligados de</w:t>
      </w:r>
      <w:r w:rsidR="001940F9" w:rsidRPr="005F3242">
        <w:rPr>
          <w:rFonts w:ascii="Arial" w:hAnsi="Arial" w:cs="Arial"/>
        </w:rPr>
        <w:t xml:space="preserve">l </w:t>
      </w:r>
      <w:r w:rsidR="00303E88" w:rsidRPr="005F3242">
        <w:rPr>
          <w:rFonts w:ascii="Arial" w:hAnsi="Arial" w:cs="Arial"/>
        </w:rPr>
        <w:t>e</w:t>
      </w:r>
      <w:r w:rsidR="00375F20" w:rsidRPr="005F3242">
        <w:rPr>
          <w:rFonts w:ascii="Arial" w:hAnsi="Arial" w:cs="Arial"/>
        </w:rPr>
        <w:t>stado de Nuevo León para el año 202</w:t>
      </w:r>
      <w:r w:rsidR="00D970CF" w:rsidRPr="005F3242">
        <w:rPr>
          <w:rFonts w:ascii="Arial" w:hAnsi="Arial" w:cs="Arial"/>
        </w:rPr>
        <w:t>3</w:t>
      </w:r>
      <w:r w:rsidR="00E702E1" w:rsidRPr="005F3242">
        <w:rPr>
          <w:rFonts w:ascii="Arial" w:hAnsi="Arial" w:cs="Arial"/>
        </w:rPr>
        <w:t>-dos mil veintitrés</w:t>
      </w:r>
      <w:r w:rsidR="00375F20" w:rsidRPr="005F3242">
        <w:rPr>
          <w:rFonts w:ascii="Arial" w:hAnsi="Arial" w:cs="Arial"/>
        </w:rPr>
        <w:t xml:space="preserve">, </w:t>
      </w:r>
      <w:r w:rsidR="00EE3B7E" w:rsidRPr="005F3242">
        <w:rPr>
          <w:rFonts w:ascii="Arial" w:hAnsi="Arial" w:cs="Arial"/>
        </w:rPr>
        <w:t>registrados</w:t>
      </w:r>
      <w:r w:rsidR="00B05195" w:rsidRPr="005F3242">
        <w:rPr>
          <w:rFonts w:ascii="Arial" w:hAnsi="Arial" w:cs="Arial"/>
        </w:rPr>
        <w:t xml:space="preserve"> </w:t>
      </w:r>
      <w:r w:rsidR="00C3490B" w:rsidRPr="005F3242">
        <w:rPr>
          <w:rFonts w:ascii="Arial" w:hAnsi="Arial" w:cs="Arial"/>
        </w:rPr>
        <w:t xml:space="preserve">a la fecha de la aprobación del presente programa, </w:t>
      </w:r>
      <w:r w:rsidR="00EE3B7E" w:rsidRPr="005F3242">
        <w:rPr>
          <w:rFonts w:ascii="Arial" w:hAnsi="Arial" w:cs="Arial"/>
        </w:rPr>
        <w:t>en el padrón de responsables</w:t>
      </w:r>
      <w:r w:rsidR="00774A09" w:rsidRPr="005F3242">
        <w:rPr>
          <w:rFonts w:ascii="Arial" w:hAnsi="Arial" w:cs="Arial"/>
        </w:rPr>
        <w:t>,</w:t>
      </w:r>
      <w:r w:rsidR="00EE3B7E" w:rsidRPr="005F3242">
        <w:rPr>
          <w:rFonts w:ascii="Arial" w:hAnsi="Arial" w:cs="Arial"/>
        </w:rPr>
        <w:t xml:space="preserve"> </w:t>
      </w:r>
      <w:r w:rsidR="005A2FD5" w:rsidRPr="005F3242">
        <w:rPr>
          <w:rFonts w:ascii="Arial" w:hAnsi="Arial" w:cs="Arial"/>
        </w:rPr>
        <w:t xml:space="preserve">emitido y aprobado por </w:t>
      </w:r>
      <w:r w:rsidR="00D970CF" w:rsidRPr="005F3242">
        <w:rPr>
          <w:rFonts w:ascii="Arial" w:hAnsi="Arial" w:cs="Arial"/>
        </w:rPr>
        <w:t>el</w:t>
      </w:r>
      <w:r w:rsidR="005A2FD5" w:rsidRPr="005F3242">
        <w:rPr>
          <w:rFonts w:ascii="Arial" w:hAnsi="Arial" w:cs="Arial"/>
        </w:rPr>
        <w:t xml:space="preserve"> </w:t>
      </w:r>
      <w:r w:rsidR="000D505F">
        <w:rPr>
          <w:rFonts w:ascii="Arial" w:hAnsi="Arial" w:cs="Arial"/>
        </w:rPr>
        <w:t>INFONL</w:t>
      </w:r>
      <w:r w:rsidR="005A2FD5" w:rsidRPr="005F3242">
        <w:rPr>
          <w:rFonts w:ascii="Arial" w:hAnsi="Arial" w:cs="Arial"/>
        </w:rPr>
        <w:t xml:space="preserve">, </w:t>
      </w:r>
      <w:r w:rsidR="00375F20" w:rsidRPr="005F3242">
        <w:rPr>
          <w:rFonts w:ascii="Arial" w:hAnsi="Arial" w:cs="Arial"/>
        </w:rPr>
        <w:t>mismo que</w:t>
      </w:r>
      <w:r w:rsidR="005A2FD5" w:rsidRPr="005F3242">
        <w:rPr>
          <w:rFonts w:ascii="Arial" w:hAnsi="Arial" w:cs="Arial"/>
        </w:rPr>
        <w:t xml:space="preserve"> se encuentra publicado en el portal oficial de este organismo autónomo.</w:t>
      </w:r>
    </w:p>
    <w:p w14:paraId="6B25C767" w14:textId="2C27A468" w:rsidR="00375F20" w:rsidRPr="005F3242" w:rsidRDefault="00375F20" w:rsidP="004F5F98">
      <w:pPr>
        <w:spacing w:line="276" w:lineRule="auto"/>
        <w:jc w:val="center"/>
        <w:rPr>
          <w:rFonts w:ascii="Arial" w:hAnsi="Arial" w:cs="Arial"/>
          <w:b/>
          <w:bCs/>
        </w:rPr>
      </w:pPr>
      <w:r w:rsidRPr="005F3242">
        <w:rPr>
          <w:rFonts w:ascii="Arial" w:hAnsi="Arial" w:cs="Arial"/>
          <w:b/>
          <w:bCs/>
        </w:rPr>
        <w:t>T R A N S I T O R I O S</w:t>
      </w:r>
    </w:p>
    <w:p w14:paraId="3C75D758" w14:textId="6914A5FB" w:rsidR="00375F20" w:rsidRPr="005F3242" w:rsidRDefault="005F3242" w:rsidP="004F5F98">
      <w:pPr>
        <w:spacing w:line="276" w:lineRule="auto"/>
        <w:jc w:val="both"/>
        <w:rPr>
          <w:rFonts w:ascii="Arial" w:hAnsi="Arial" w:cs="Arial"/>
        </w:rPr>
      </w:pPr>
      <w:r w:rsidRPr="005F3242">
        <w:rPr>
          <w:rFonts w:ascii="Arial" w:hAnsi="Arial" w:cs="Arial"/>
          <w:b/>
          <w:bCs/>
        </w:rPr>
        <w:t>PRIMERO.</w:t>
      </w:r>
      <w:r>
        <w:rPr>
          <w:rFonts w:ascii="Arial" w:hAnsi="Arial" w:cs="Arial"/>
          <w:b/>
          <w:bCs/>
        </w:rPr>
        <w:t>-</w:t>
      </w:r>
      <w:r w:rsidRPr="005F3242">
        <w:rPr>
          <w:rFonts w:ascii="Arial" w:hAnsi="Arial" w:cs="Arial"/>
        </w:rPr>
        <w:t xml:space="preserve"> </w:t>
      </w:r>
      <w:r w:rsidR="00375F20" w:rsidRPr="005F3242">
        <w:rPr>
          <w:rFonts w:ascii="Arial" w:hAnsi="Arial" w:cs="Arial"/>
        </w:rPr>
        <w:t xml:space="preserve">El presente acuerdo entrará en vigor al momento de su aprobación por el Pleno </w:t>
      </w:r>
      <w:r w:rsidR="000C47A5" w:rsidRPr="005F3242">
        <w:rPr>
          <w:rFonts w:ascii="Arial" w:hAnsi="Arial" w:cs="Arial"/>
        </w:rPr>
        <w:t>de</w:t>
      </w:r>
      <w:r w:rsidR="00C3490B" w:rsidRPr="005F3242">
        <w:rPr>
          <w:rFonts w:ascii="Arial" w:hAnsi="Arial" w:cs="Arial"/>
        </w:rPr>
        <w:t>l</w:t>
      </w:r>
      <w:r w:rsidR="000C47A5" w:rsidRPr="005F3242">
        <w:rPr>
          <w:rFonts w:ascii="Arial" w:hAnsi="Arial" w:cs="Arial"/>
        </w:rPr>
        <w:t xml:space="preserve"> </w:t>
      </w:r>
      <w:r w:rsidR="000D505F">
        <w:rPr>
          <w:rFonts w:ascii="Arial" w:hAnsi="Arial" w:cs="Arial"/>
        </w:rPr>
        <w:t>INFONL</w:t>
      </w:r>
      <w:r w:rsidR="000C47A5" w:rsidRPr="005F3242">
        <w:rPr>
          <w:rFonts w:ascii="Arial" w:hAnsi="Arial" w:cs="Arial"/>
        </w:rPr>
        <w:t>.</w:t>
      </w:r>
    </w:p>
    <w:p w14:paraId="2A4F992A" w14:textId="583087B7" w:rsidR="003069AD" w:rsidRDefault="005F3242" w:rsidP="004F5F98">
      <w:pPr>
        <w:spacing w:line="276" w:lineRule="auto"/>
        <w:jc w:val="both"/>
        <w:rPr>
          <w:rFonts w:ascii="Arial" w:hAnsi="Arial" w:cs="Arial"/>
        </w:rPr>
      </w:pPr>
      <w:r w:rsidRPr="005F3242">
        <w:rPr>
          <w:rFonts w:ascii="Arial" w:hAnsi="Arial" w:cs="Arial"/>
          <w:b/>
          <w:bCs/>
        </w:rPr>
        <w:t>SEGUNDO</w:t>
      </w:r>
      <w:r w:rsidR="000C47A5" w:rsidRPr="005F3242">
        <w:rPr>
          <w:rFonts w:ascii="Arial" w:hAnsi="Arial" w:cs="Arial"/>
          <w:b/>
          <w:bCs/>
        </w:rPr>
        <w:t>.</w:t>
      </w:r>
      <w:r>
        <w:rPr>
          <w:rFonts w:ascii="Arial" w:hAnsi="Arial" w:cs="Arial"/>
          <w:b/>
          <w:bCs/>
        </w:rPr>
        <w:t>-</w:t>
      </w:r>
      <w:r w:rsidR="000C47A5" w:rsidRPr="005F3242">
        <w:rPr>
          <w:rFonts w:ascii="Arial" w:hAnsi="Arial" w:cs="Arial"/>
        </w:rPr>
        <w:t xml:space="preserve"> </w:t>
      </w:r>
      <w:r w:rsidR="003069AD" w:rsidRPr="005F3242">
        <w:rPr>
          <w:rFonts w:ascii="Arial" w:hAnsi="Arial" w:cs="Arial"/>
        </w:rPr>
        <w:t>Se instruye a la Dirección de Datos Personales</w:t>
      </w:r>
      <w:r w:rsidR="000C47A5" w:rsidRPr="005F3242">
        <w:rPr>
          <w:rFonts w:ascii="Arial" w:hAnsi="Arial" w:cs="Arial"/>
        </w:rPr>
        <w:t xml:space="preserve">, para </w:t>
      </w:r>
      <w:r w:rsidR="003069AD" w:rsidRPr="005F3242">
        <w:rPr>
          <w:rFonts w:ascii="Arial" w:hAnsi="Arial" w:cs="Arial"/>
        </w:rPr>
        <w:t xml:space="preserve">que en términos de este </w:t>
      </w:r>
      <w:r w:rsidR="00C3490B" w:rsidRPr="005F3242">
        <w:rPr>
          <w:rFonts w:ascii="Arial" w:hAnsi="Arial" w:cs="Arial"/>
        </w:rPr>
        <w:t>a</w:t>
      </w:r>
      <w:r w:rsidR="003069AD" w:rsidRPr="005F3242">
        <w:rPr>
          <w:rFonts w:ascii="Arial" w:hAnsi="Arial" w:cs="Arial"/>
        </w:rPr>
        <w:t>cuerdo y de los lineamientos para establecer las disposiciones generales de los procedimientos de evaluación en materia de protección de datos personales, realice l</w:t>
      </w:r>
      <w:r w:rsidR="000C47A5" w:rsidRPr="005F3242">
        <w:rPr>
          <w:rFonts w:ascii="Arial" w:hAnsi="Arial" w:cs="Arial"/>
        </w:rPr>
        <w:t xml:space="preserve">as acciones conducentes para llevar </w:t>
      </w:r>
      <w:r w:rsidR="003069AD" w:rsidRPr="005F3242">
        <w:rPr>
          <w:rFonts w:ascii="Arial" w:hAnsi="Arial" w:cs="Arial"/>
        </w:rPr>
        <w:t xml:space="preserve">a </w:t>
      </w:r>
      <w:r w:rsidR="000C47A5" w:rsidRPr="005F3242">
        <w:rPr>
          <w:rFonts w:ascii="Arial" w:hAnsi="Arial" w:cs="Arial"/>
        </w:rPr>
        <w:t>cabo la evaluaci</w:t>
      </w:r>
      <w:r w:rsidR="00774A09" w:rsidRPr="005F3242">
        <w:rPr>
          <w:rFonts w:ascii="Arial" w:hAnsi="Arial" w:cs="Arial"/>
        </w:rPr>
        <w:t>ón</w:t>
      </w:r>
      <w:r w:rsidR="000C47A5" w:rsidRPr="005F3242">
        <w:rPr>
          <w:rFonts w:ascii="Arial" w:hAnsi="Arial" w:cs="Arial"/>
        </w:rPr>
        <w:t xml:space="preserve"> en materia de protección de datos personales a los sujetos obligados del </w:t>
      </w:r>
      <w:r w:rsidR="00C3490B" w:rsidRPr="005F3242">
        <w:rPr>
          <w:rFonts w:ascii="Arial" w:hAnsi="Arial" w:cs="Arial"/>
        </w:rPr>
        <w:t>e</w:t>
      </w:r>
      <w:r w:rsidR="000C47A5" w:rsidRPr="005F3242">
        <w:rPr>
          <w:rFonts w:ascii="Arial" w:hAnsi="Arial" w:cs="Arial"/>
        </w:rPr>
        <w:t>stado de Nuevo León para el año 202</w:t>
      </w:r>
      <w:r w:rsidR="00D970CF" w:rsidRPr="005F3242">
        <w:rPr>
          <w:rFonts w:ascii="Arial" w:hAnsi="Arial" w:cs="Arial"/>
        </w:rPr>
        <w:t>3</w:t>
      </w:r>
      <w:r w:rsidR="000E7A93" w:rsidRPr="005F3242">
        <w:rPr>
          <w:rFonts w:ascii="Arial" w:hAnsi="Arial" w:cs="Arial"/>
        </w:rPr>
        <w:t>-dos mil veintitrés</w:t>
      </w:r>
      <w:r w:rsidR="000C47A5" w:rsidRPr="005F3242">
        <w:rPr>
          <w:rFonts w:ascii="Arial" w:hAnsi="Arial" w:cs="Arial"/>
        </w:rPr>
        <w:t>.</w:t>
      </w:r>
    </w:p>
    <w:p w14:paraId="58D36925" w14:textId="77777777" w:rsidR="000D505F" w:rsidRPr="005F3242" w:rsidRDefault="000D505F" w:rsidP="004F5F98">
      <w:pPr>
        <w:spacing w:line="276" w:lineRule="auto"/>
        <w:jc w:val="both"/>
        <w:rPr>
          <w:rFonts w:ascii="Arial" w:hAnsi="Arial" w:cs="Arial"/>
        </w:rPr>
      </w:pPr>
    </w:p>
    <w:p w14:paraId="2BB9C1A7" w14:textId="61D6F4AD" w:rsidR="003069AD" w:rsidRPr="005F3242" w:rsidRDefault="003069AD" w:rsidP="004F5F98">
      <w:pPr>
        <w:spacing w:line="276" w:lineRule="auto"/>
        <w:jc w:val="both"/>
        <w:rPr>
          <w:rFonts w:ascii="Arial" w:hAnsi="Arial" w:cs="Arial"/>
        </w:rPr>
      </w:pPr>
      <w:r w:rsidRPr="005F3242">
        <w:rPr>
          <w:rFonts w:ascii="Arial" w:hAnsi="Arial" w:cs="Arial"/>
        </w:rPr>
        <w:lastRenderedPageBreak/>
        <w:t xml:space="preserve">Así lo acordó el Pleno del </w:t>
      </w:r>
      <w:r w:rsidR="000D505F">
        <w:rPr>
          <w:rFonts w:ascii="Arial" w:hAnsi="Arial" w:cs="Arial"/>
        </w:rPr>
        <w:t>INFONL</w:t>
      </w:r>
      <w:r w:rsidRPr="005F3242">
        <w:rPr>
          <w:rFonts w:ascii="Arial" w:hAnsi="Arial" w:cs="Arial"/>
        </w:rPr>
        <w:t xml:space="preserve">, en </w:t>
      </w:r>
      <w:r w:rsidR="000C47A5" w:rsidRPr="005F3242">
        <w:rPr>
          <w:rFonts w:ascii="Arial" w:hAnsi="Arial" w:cs="Arial"/>
        </w:rPr>
        <w:t>la</w:t>
      </w:r>
      <w:r w:rsidR="00AA091B" w:rsidRPr="005F3242">
        <w:rPr>
          <w:rFonts w:ascii="Arial" w:hAnsi="Arial" w:cs="Arial"/>
        </w:rPr>
        <w:t xml:space="preserve"> quinta </w:t>
      </w:r>
      <w:r w:rsidRPr="005F3242">
        <w:rPr>
          <w:rFonts w:ascii="Arial" w:hAnsi="Arial" w:cs="Arial"/>
        </w:rPr>
        <w:t xml:space="preserve">sesión ordinaria celebrada </w:t>
      </w:r>
      <w:r w:rsidRPr="00125287">
        <w:rPr>
          <w:rFonts w:ascii="Arial" w:hAnsi="Arial" w:cs="Arial"/>
        </w:rPr>
        <w:t>el dí</w:t>
      </w:r>
      <w:r w:rsidR="00010633" w:rsidRPr="00125287">
        <w:rPr>
          <w:rFonts w:ascii="Arial" w:hAnsi="Arial" w:cs="Arial"/>
        </w:rPr>
        <w:t xml:space="preserve">a </w:t>
      </w:r>
      <w:r w:rsidR="00AA091B" w:rsidRPr="00125287">
        <w:rPr>
          <w:rFonts w:ascii="Arial" w:hAnsi="Arial" w:cs="Arial"/>
        </w:rPr>
        <w:t>1-uno de febrero</w:t>
      </w:r>
      <w:r w:rsidR="002B579C" w:rsidRPr="00125287">
        <w:rPr>
          <w:rFonts w:ascii="Arial" w:hAnsi="Arial" w:cs="Arial"/>
        </w:rPr>
        <w:t xml:space="preserve"> </w:t>
      </w:r>
      <w:r w:rsidRPr="00125287">
        <w:rPr>
          <w:rFonts w:ascii="Arial" w:hAnsi="Arial" w:cs="Arial"/>
        </w:rPr>
        <w:t>de</w:t>
      </w:r>
      <w:r w:rsidR="002B579C" w:rsidRPr="00125287">
        <w:rPr>
          <w:rFonts w:ascii="Arial" w:hAnsi="Arial" w:cs="Arial"/>
        </w:rPr>
        <w:t xml:space="preserve"> </w:t>
      </w:r>
      <w:r w:rsidRPr="00125287">
        <w:rPr>
          <w:rFonts w:ascii="Arial" w:hAnsi="Arial" w:cs="Arial"/>
        </w:rPr>
        <w:t>202</w:t>
      </w:r>
      <w:r w:rsidR="00D970CF" w:rsidRPr="00125287">
        <w:rPr>
          <w:rFonts w:ascii="Arial" w:hAnsi="Arial" w:cs="Arial"/>
        </w:rPr>
        <w:t>3</w:t>
      </w:r>
      <w:r w:rsidRPr="00125287">
        <w:rPr>
          <w:rFonts w:ascii="Arial" w:hAnsi="Arial" w:cs="Arial"/>
        </w:rPr>
        <w:t xml:space="preserve">-dos mil </w:t>
      </w:r>
      <w:r w:rsidR="00BB14A6" w:rsidRPr="00125287">
        <w:rPr>
          <w:rFonts w:ascii="Arial" w:hAnsi="Arial" w:cs="Arial"/>
        </w:rPr>
        <w:t>veintitrés</w:t>
      </w:r>
      <w:r w:rsidRPr="00125287">
        <w:rPr>
          <w:rFonts w:ascii="Arial" w:hAnsi="Arial" w:cs="Arial"/>
        </w:rPr>
        <w:t>.</w:t>
      </w:r>
      <w:r w:rsidRPr="005F3242">
        <w:rPr>
          <w:rFonts w:ascii="Arial" w:hAnsi="Arial" w:cs="Arial"/>
        </w:rPr>
        <w:t xml:space="preserve"> </w:t>
      </w:r>
      <w:r w:rsidR="00774A09" w:rsidRPr="005F3242">
        <w:rPr>
          <w:rFonts w:ascii="Arial" w:hAnsi="Arial" w:cs="Arial"/>
        </w:rPr>
        <w:t xml:space="preserve">Cuyos integrantes </w:t>
      </w:r>
      <w:r w:rsidRPr="005F3242">
        <w:rPr>
          <w:rFonts w:ascii="Arial" w:hAnsi="Arial" w:cs="Arial"/>
        </w:rPr>
        <w:t xml:space="preserve">firman al calce, para todos los efectos a que haya lugar. </w:t>
      </w:r>
    </w:p>
    <w:p w14:paraId="7967011D" w14:textId="1B5B2A10" w:rsidR="001A338C" w:rsidRDefault="001A338C" w:rsidP="003069AD">
      <w:pPr>
        <w:jc w:val="both"/>
        <w:rPr>
          <w:rFonts w:ascii="Arial" w:hAnsi="Arial" w:cs="Arial"/>
          <w:sz w:val="24"/>
          <w:szCs w:val="24"/>
        </w:rPr>
      </w:pPr>
    </w:p>
    <w:p w14:paraId="13696136" w14:textId="77777777" w:rsidR="000D505F" w:rsidRDefault="000D505F" w:rsidP="003069AD">
      <w:pPr>
        <w:jc w:val="both"/>
        <w:rPr>
          <w:rFonts w:ascii="Arial" w:hAnsi="Arial" w:cs="Arial"/>
          <w:sz w:val="24"/>
          <w:szCs w:val="24"/>
        </w:rPr>
      </w:pPr>
    </w:p>
    <w:p w14:paraId="50817595" w14:textId="77777777" w:rsidR="005F3242" w:rsidRPr="00A63B59" w:rsidRDefault="005F3242" w:rsidP="003069AD">
      <w:pPr>
        <w:jc w:val="both"/>
        <w:rPr>
          <w:rFonts w:ascii="Arial" w:hAnsi="Arial" w:cs="Arial"/>
          <w:sz w:val="24"/>
          <w:szCs w:val="24"/>
        </w:rPr>
      </w:pPr>
    </w:p>
    <w:p w14:paraId="7125A7BA" w14:textId="434F76A4" w:rsidR="005A2FD5" w:rsidRDefault="00D404A1" w:rsidP="00D404A1">
      <w:pPr>
        <w:jc w:val="center"/>
        <w:rPr>
          <w:rFonts w:ascii="Arial" w:hAnsi="Arial" w:cs="Arial"/>
          <w:sz w:val="24"/>
          <w:szCs w:val="24"/>
          <w:highlight w:val="yellow"/>
        </w:rPr>
      </w:pPr>
      <w:r>
        <w:rPr>
          <w:rFonts w:ascii="Tahoma" w:hAnsi="Tahoma" w:cs="Tahoma"/>
          <w:noProof/>
          <w:lang w:eastAsia="es-MX"/>
        </w:rPr>
        <mc:AlternateContent>
          <mc:Choice Requires="wps">
            <w:drawing>
              <wp:anchor distT="0" distB="0" distL="114300" distR="114300" simplePos="0" relativeHeight="251659264" behindDoc="0" locked="0" layoutInCell="1" allowOverlap="1" wp14:anchorId="5A8758FA" wp14:editId="461460CC">
                <wp:simplePos x="0" y="0"/>
                <wp:positionH relativeFrom="column">
                  <wp:posOffset>1740207</wp:posOffset>
                </wp:positionH>
                <wp:positionV relativeFrom="paragraph">
                  <wp:posOffset>33659</wp:posOffset>
                </wp:positionV>
                <wp:extent cx="2146935" cy="563880"/>
                <wp:effectExtent l="4445" t="6350" r="127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563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45558" w14:textId="79C329B7" w:rsidR="00D404A1" w:rsidRPr="003F0794" w:rsidRDefault="00D404A1" w:rsidP="00D404A1">
                            <w:pPr>
                              <w:spacing w:after="0" w:line="240" w:lineRule="auto"/>
                              <w:jc w:val="center"/>
                              <w:rPr>
                                <w:rFonts w:ascii="Arial" w:hAnsi="Arial" w:cs="Arial"/>
                                <w:szCs w:val="23"/>
                              </w:rPr>
                            </w:pPr>
                            <w:r>
                              <w:rPr>
                                <w:rFonts w:ascii="Arial" w:hAnsi="Arial" w:cs="Arial"/>
                                <w:szCs w:val="23"/>
                              </w:rPr>
                              <w:t>María Teresa Treviño Fernández</w:t>
                            </w:r>
                          </w:p>
                          <w:p w14:paraId="2B2AD8D4" w14:textId="456AAAAB" w:rsidR="00D404A1" w:rsidRPr="003F0794" w:rsidRDefault="00D404A1" w:rsidP="00D404A1">
                            <w:pPr>
                              <w:jc w:val="center"/>
                              <w:rPr>
                                <w:rFonts w:ascii="Arial" w:hAnsi="Arial" w:cs="Arial"/>
                                <w:sz w:val="20"/>
                              </w:rPr>
                            </w:pPr>
                            <w:r w:rsidRPr="003F0794">
                              <w:rPr>
                                <w:rFonts w:ascii="Arial" w:hAnsi="Arial" w:cs="Arial"/>
                                <w:b/>
                                <w:szCs w:val="23"/>
                              </w:rPr>
                              <w:t>Co</w:t>
                            </w:r>
                            <w:r w:rsidR="00D970CF">
                              <w:rPr>
                                <w:rFonts w:ascii="Arial" w:hAnsi="Arial" w:cs="Arial"/>
                                <w:b/>
                                <w:szCs w:val="23"/>
                              </w:rPr>
                              <w:t>nsejera</w:t>
                            </w:r>
                            <w:r w:rsidRPr="003F0794">
                              <w:rPr>
                                <w:rFonts w:ascii="Arial" w:hAnsi="Arial" w:cs="Arial"/>
                                <w:b/>
                                <w:szCs w:val="23"/>
                              </w:rPr>
                              <w:t xml:space="preserve"> President</w:t>
                            </w:r>
                            <w:r>
                              <w:rPr>
                                <w:rFonts w:ascii="Arial" w:hAnsi="Arial" w:cs="Arial"/>
                                <w:b/>
                                <w:szCs w:val="23"/>
                              </w:rPr>
                              <w:t>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A8758FA" id="_x0000_t202" coordsize="21600,21600" o:spt="202" path="m,l,21600r21600,l21600,xe">
                <v:stroke joinstyle="miter"/>
                <v:path gradientshapeok="t" o:connecttype="rect"/>
              </v:shapetype>
              <v:shape id="Text Box 6" o:spid="_x0000_s1026" type="#_x0000_t202" style="position:absolute;left:0;text-align:left;margin-left:137pt;margin-top:2.65pt;width:169.05pt;height:44.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" stroked="f">
                <v:fill opacity="0"/>
                <v:textbox style="mso-fit-shape-to-text:t">
                  <w:txbxContent>
                    <w:p w14:paraId="33645558" w14:textId="79C329B7" w:rsidR="00D404A1" w:rsidRPr="003F0794" w:rsidRDefault="00D404A1" w:rsidP="00D404A1">
                      <w:pPr>
                        <w:spacing w:after="0" w:line="240" w:lineRule="auto"/>
                        <w:jc w:val="center"/>
                        <w:rPr>
                          <w:rFonts w:ascii="Arial" w:hAnsi="Arial" w:cs="Arial"/>
                          <w:szCs w:val="23"/>
                        </w:rPr>
                      </w:pPr>
                      <w:r>
                        <w:rPr>
                          <w:rFonts w:ascii="Arial" w:hAnsi="Arial" w:cs="Arial"/>
                          <w:szCs w:val="23"/>
                        </w:rPr>
                        <w:t>María Teresa Treviño Fernández</w:t>
                      </w:r>
                    </w:p>
                    <w:p w14:paraId="2B2AD8D4" w14:textId="456AAAAB" w:rsidR="00D404A1" w:rsidRPr="003F0794" w:rsidRDefault="00D404A1" w:rsidP="00D404A1">
                      <w:pPr>
                        <w:jc w:val="center"/>
                        <w:rPr>
                          <w:rFonts w:ascii="Arial" w:hAnsi="Arial" w:cs="Arial"/>
                          <w:sz w:val="20"/>
                        </w:rPr>
                      </w:pPr>
                      <w:r w:rsidRPr="003F0794">
                        <w:rPr>
                          <w:rFonts w:ascii="Arial" w:hAnsi="Arial" w:cs="Arial"/>
                          <w:b/>
                          <w:szCs w:val="23"/>
                        </w:rPr>
                        <w:t>Co</w:t>
                      </w:r>
                      <w:r w:rsidR="00D970CF">
                        <w:rPr>
                          <w:rFonts w:ascii="Arial" w:hAnsi="Arial" w:cs="Arial"/>
                          <w:b/>
                          <w:szCs w:val="23"/>
                        </w:rPr>
                        <w:t>nsejera</w:t>
                      </w:r>
                      <w:r w:rsidRPr="003F0794">
                        <w:rPr>
                          <w:rFonts w:ascii="Arial" w:hAnsi="Arial" w:cs="Arial"/>
                          <w:b/>
                          <w:szCs w:val="23"/>
                        </w:rPr>
                        <w:t xml:space="preserve"> President</w:t>
                      </w:r>
                      <w:r>
                        <w:rPr>
                          <w:rFonts w:ascii="Arial" w:hAnsi="Arial" w:cs="Arial"/>
                          <w:b/>
                          <w:szCs w:val="23"/>
                        </w:rPr>
                        <w:t>a</w:t>
                      </w:r>
                    </w:p>
                  </w:txbxContent>
                </v:textbox>
              </v:shape>
            </w:pict>
          </mc:Fallback>
        </mc:AlternateContent>
      </w:r>
    </w:p>
    <w:p w14:paraId="4F708644" w14:textId="11FC5AB8" w:rsidR="00C81D3B" w:rsidRDefault="00C81D3B">
      <w:pPr>
        <w:rPr>
          <w:rFonts w:ascii="Arial" w:hAnsi="Arial" w:cs="Arial"/>
          <w:sz w:val="24"/>
          <w:szCs w:val="24"/>
          <w:highlight w:val="yellow"/>
        </w:rPr>
      </w:pPr>
    </w:p>
    <w:p w14:paraId="19310F66" w14:textId="77777777" w:rsidR="005F3242" w:rsidRDefault="005F3242">
      <w:pPr>
        <w:rPr>
          <w:rFonts w:ascii="Arial" w:hAnsi="Arial" w:cs="Arial"/>
          <w:sz w:val="24"/>
          <w:szCs w:val="24"/>
          <w:highlight w:val="yellow"/>
        </w:rPr>
      </w:pPr>
    </w:p>
    <w:p w14:paraId="7B5549C7" w14:textId="77777777" w:rsidR="005F3242" w:rsidRDefault="005F3242">
      <w:pPr>
        <w:rPr>
          <w:rFonts w:ascii="Arial" w:hAnsi="Arial" w:cs="Arial"/>
          <w:sz w:val="24"/>
          <w:szCs w:val="24"/>
          <w:highlight w:val="yello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04A1" w:rsidRPr="001A338C" w14:paraId="478969BE" w14:textId="77777777" w:rsidTr="00D404A1">
        <w:tc>
          <w:tcPr>
            <w:tcW w:w="4414" w:type="dxa"/>
          </w:tcPr>
          <w:p w14:paraId="73429111" w14:textId="77777777" w:rsidR="00D404A1" w:rsidRPr="001A338C" w:rsidRDefault="00D404A1" w:rsidP="00D404A1">
            <w:pPr>
              <w:jc w:val="center"/>
              <w:rPr>
                <w:rFonts w:ascii="Arial" w:hAnsi="Arial" w:cs="Arial"/>
                <w:sz w:val="24"/>
                <w:szCs w:val="24"/>
                <w:lang w:val="es-ES"/>
              </w:rPr>
            </w:pPr>
          </w:p>
          <w:p w14:paraId="4C70E0A5" w14:textId="4F24507C" w:rsidR="00D404A1" w:rsidRPr="00D404A1" w:rsidRDefault="00D404A1" w:rsidP="00D404A1">
            <w:pPr>
              <w:jc w:val="center"/>
              <w:rPr>
                <w:rFonts w:ascii="Arial" w:hAnsi="Arial" w:cs="Arial"/>
                <w:sz w:val="24"/>
                <w:szCs w:val="24"/>
                <w:lang w:val="es-ES"/>
              </w:rPr>
            </w:pPr>
            <w:r w:rsidRPr="00D404A1">
              <w:rPr>
                <w:rFonts w:ascii="Arial" w:hAnsi="Arial" w:cs="Arial"/>
                <w:sz w:val="24"/>
                <w:szCs w:val="24"/>
                <w:lang w:val="es-ES"/>
              </w:rPr>
              <w:t>Bernardo Sierra Gómez</w:t>
            </w:r>
          </w:p>
          <w:p w14:paraId="2166EF49" w14:textId="4E2F79BD" w:rsidR="00D404A1" w:rsidRPr="00D404A1" w:rsidRDefault="00D404A1" w:rsidP="00D404A1">
            <w:pPr>
              <w:jc w:val="center"/>
              <w:rPr>
                <w:rFonts w:ascii="Arial" w:hAnsi="Arial" w:cs="Arial"/>
                <w:b/>
                <w:sz w:val="24"/>
                <w:szCs w:val="24"/>
                <w:lang w:val="es-ES"/>
              </w:rPr>
            </w:pPr>
            <w:r w:rsidRPr="00D404A1">
              <w:rPr>
                <w:rFonts w:ascii="Arial" w:hAnsi="Arial" w:cs="Arial"/>
                <w:b/>
                <w:sz w:val="24"/>
                <w:szCs w:val="24"/>
                <w:lang w:val="es-ES"/>
              </w:rPr>
              <w:t>Co</w:t>
            </w:r>
            <w:r w:rsidR="00D970CF">
              <w:rPr>
                <w:rFonts w:ascii="Arial" w:hAnsi="Arial" w:cs="Arial"/>
                <w:b/>
                <w:sz w:val="24"/>
                <w:szCs w:val="24"/>
                <w:lang w:val="es-ES"/>
              </w:rPr>
              <w:t>nsejero Vocal</w:t>
            </w:r>
          </w:p>
          <w:p w14:paraId="45007271" w14:textId="77777777" w:rsidR="00D404A1" w:rsidRPr="001A338C" w:rsidRDefault="00D404A1" w:rsidP="00D404A1">
            <w:pPr>
              <w:jc w:val="center"/>
              <w:rPr>
                <w:rFonts w:ascii="Arial" w:hAnsi="Arial" w:cs="Arial"/>
                <w:sz w:val="24"/>
                <w:szCs w:val="24"/>
              </w:rPr>
            </w:pPr>
          </w:p>
          <w:p w14:paraId="0DF9FDE6" w14:textId="3D332F25" w:rsidR="00D404A1" w:rsidRPr="001A338C" w:rsidRDefault="00D404A1" w:rsidP="00D404A1">
            <w:pPr>
              <w:jc w:val="center"/>
              <w:rPr>
                <w:rFonts w:ascii="Arial" w:hAnsi="Arial" w:cs="Arial"/>
                <w:sz w:val="24"/>
                <w:szCs w:val="24"/>
              </w:rPr>
            </w:pPr>
          </w:p>
        </w:tc>
        <w:tc>
          <w:tcPr>
            <w:tcW w:w="4414" w:type="dxa"/>
          </w:tcPr>
          <w:p w14:paraId="1089BF32" w14:textId="77777777" w:rsidR="00D404A1" w:rsidRPr="001A338C" w:rsidRDefault="00D404A1" w:rsidP="00D404A1">
            <w:pPr>
              <w:jc w:val="center"/>
              <w:rPr>
                <w:rFonts w:ascii="Arial" w:hAnsi="Arial" w:cs="Arial"/>
                <w:sz w:val="24"/>
                <w:szCs w:val="24"/>
                <w:lang w:val="es-ES"/>
              </w:rPr>
            </w:pPr>
          </w:p>
          <w:p w14:paraId="25830985" w14:textId="3F307A64" w:rsidR="00CC2EC1" w:rsidRPr="00D404A1" w:rsidRDefault="00CC2EC1" w:rsidP="00CC2EC1">
            <w:pPr>
              <w:jc w:val="center"/>
              <w:rPr>
                <w:rFonts w:ascii="Arial" w:hAnsi="Arial" w:cs="Arial"/>
                <w:sz w:val="24"/>
                <w:szCs w:val="24"/>
                <w:lang w:val="es-ES"/>
              </w:rPr>
            </w:pPr>
            <w:r w:rsidRPr="00D404A1">
              <w:rPr>
                <w:rFonts w:ascii="Arial" w:hAnsi="Arial" w:cs="Arial"/>
                <w:sz w:val="24"/>
                <w:szCs w:val="24"/>
                <w:lang w:val="es-ES"/>
              </w:rPr>
              <w:t>María de los Ángeles Guzmán García</w:t>
            </w:r>
          </w:p>
          <w:p w14:paraId="2F10F3AE" w14:textId="269CC976" w:rsidR="00CC2EC1" w:rsidRDefault="00CC2EC1" w:rsidP="00CC2EC1">
            <w:pPr>
              <w:jc w:val="center"/>
              <w:rPr>
                <w:rFonts w:ascii="Arial" w:hAnsi="Arial" w:cs="Arial"/>
                <w:b/>
                <w:sz w:val="24"/>
                <w:szCs w:val="24"/>
                <w:lang w:val="es-ES"/>
              </w:rPr>
            </w:pPr>
            <w:r w:rsidRPr="00D404A1">
              <w:rPr>
                <w:rFonts w:ascii="Arial" w:hAnsi="Arial" w:cs="Arial"/>
                <w:b/>
                <w:sz w:val="24"/>
                <w:szCs w:val="24"/>
                <w:lang w:val="es-ES"/>
              </w:rPr>
              <w:t>Co</w:t>
            </w:r>
            <w:r w:rsidR="00D970CF">
              <w:rPr>
                <w:rFonts w:ascii="Arial" w:hAnsi="Arial" w:cs="Arial"/>
                <w:b/>
                <w:sz w:val="24"/>
                <w:szCs w:val="24"/>
                <w:lang w:val="es-ES"/>
              </w:rPr>
              <w:t>nsejera Vocal</w:t>
            </w:r>
          </w:p>
          <w:p w14:paraId="4A8E135B" w14:textId="77777777" w:rsidR="00D404A1" w:rsidRPr="001A338C" w:rsidRDefault="00D404A1" w:rsidP="00CC2EC1">
            <w:pPr>
              <w:jc w:val="center"/>
              <w:rPr>
                <w:rFonts w:ascii="Arial" w:hAnsi="Arial" w:cs="Arial"/>
                <w:sz w:val="24"/>
                <w:szCs w:val="24"/>
              </w:rPr>
            </w:pPr>
          </w:p>
        </w:tc>
      </w:tr>
      <w:tr w:rsidR="00D404A1" w:rsidRPr="001A338C" w14:paraId="31BA4EFC" w14:textId="77777777" w:rsidTr="00D404A1">
        <w:tc>
          <w:tcPr>
            <w:tcW w:w="4414" w:type="dxa"/>
          </w:tcPr>
          <w:p w14:paraId="039B6A7E" w14:textId="77777777" w:rsidR="00D404A1" w:rsidRPr="001A338C" w:rsidRDefault="00D404A1" w:rsidP="00D404A1">
            <w:pPr>
              <w:jc w:val="center"/>
              <w:rPr>
                <w:rFonts w:ascii="Arial" w:hAnsi="Arial" w:cs="Arial"/>
                <w:sz w:val="24"/>
                <w:szCs w:val="24"/>
                <w:lang w:val="es-ES"/>
              </w:rPr>
            </w:pPr>
          </w:p>
          <w:p w14:paraId="59D64A4A" w14:textId="77777777" w:rsidR="002B1388" w:rsidRDefault="002B1388" w:rsidP="005F3242">
            <w:pPr>
              <w:rPr>
                <w:rFonts w:ascii="Arial" w:hAnsi="Arial" w:cs="Arial"/>
                <w:sz w:val="24"/>
                <w:szCs w:val="24"/>
                <w:lang w:val="es-ES"/>
              </w:rPr>
            </w:pPr>
          </w:p>
          <w:p w14:paraId="0F0363BB" w14:textId="77777777" w:rsidR="002B1388" w:rsidRDefault="002B1388" w:rsidP="005F3242">
            <w:pPr>
              <w:rPr>
                <w:rFonts w:ascii="Arial" w:hAnsi="Arial" w:cs="Arial"/>
                <w:sz w:val="24"/>
                <w:szCs w:val="24"/>
                <w:lang w:val="es-ES"/>
              </w:rPr>
            </w:pPr>
          </w:p>
          <w:p w14:paraId="30A54AC2" w14:textId="760DEB28" w:rsidR="00CC2EC1" w:rsidRPr="00D404A1" w:rsidRDefault="00CC2EC1" w:rsidP="00CC2EC1">
            <w:pPr>
              <w:jc w:val="center"/>
              <w:rPr>
                <w:rFonts w:ascii="Arial" w:hAnsi="Arial" w:cs="Arial"/>
                <w:b/>
                <w:sz w:val="24"/>
                <w:szCs w:val="24"/>
                <w:lang w:val="es-ES"/>
              </w:rPr>
            </w:pPr>
            <w:r w:rsidRPr="00D404A1">
              <w:rPr>
                <w:rFonts w:ascii="Arial" w:hAnsi="Arial" w:cs="Arial"/>
                <w:sz w:val="24"/>
                <w:szCs w:val="24"/>
                <w:lang w:val="es-ES"/>
              </w:rPr>
              <w:t xml:space="preserve">Brenda Lizeth González Lara </w:t>
            </w:r>
            <w:r w:rsidRPr="00D404A1">
              <w:rPr>
                <w:rFonts w:ascii="Arial" w:hAnsi="Arial" w:cs="Arial"/>
                <w:b/>
                <w:sz w:val="24"/>
                <w:szCs w:val="24"/>
                <w:lang w:val="es-ES"/>
              </w:rPr>
              <w:t>C</w:t>
            </w:r>
            <w:r w:rsidR="00D970CF">
              <w:rPr>
                <w:rFonts w:ascii="Arial" w:hAnsi="Arial" w:cs="Arial"/>
                <w:b/>
                <w:sz w:val="24"/>
                <w:szCs w:val="24"/>
                <w:lang w:val="es-ES"/>
              </w:rPr>
              <w:t>onsejera</w:t>
            </w:r>
            <w:r w:rsidRPr="00D404A1">
              <w:rPr>
                <w:rFonts w:ascii="Arial" w:hAnsi="Arial" w:cs="Arial"/>
                <w:b/>
                <w:sz w:val="24"/>
                <w:szCs w:val="24"/>
                <w:lang w:val="es-ES"/>
              </w:rPr>
              <w:t xml:space="preserve"> Vocal</w:t>
            </w:r>
          </w:p>
          <w:p w14:paraId="17B5B31E" w14:textId="77777777" w:rsidR="00CC2EC1" w:rsidRPr="00D404A1" w:rsidRDefault="00CC2EC1" w:rsidP="00D404A1">
            <w:pPr>
              <w:jc w:val="center"/>
              <w:rPr>
                <w:rFonts w:ascii="Arial" w:hAnsi="Arial" w:cs="Arial"/>
                <w:sz w:val="24"/>
                <w:szCs w:val="24"/>
                <w:lang w:val="es-ES"/>
              </w:rPr>
            </w:pPr>
          </w:p>
          <w:p w14:paraId="7DAA7623" w14:textId="77777777" w:rsidR="00D404A1" w:rsidRPr="001A338C" w:rsidRDefault="00D404A1" w:rsidP="00D404A1">
            <w:pPr>
              <w:jc w:val="center"/>
              <w:rPr>
                <w:rFonts w:ascii="Arial" w:hAnsi="Arial" w:cs="Arial"/>
                <w:sz w:val="24"/>
                <w:szCs w:val="24"/>
              </w:rPr>
            </w:pPr>
          </w:p>
        </w:tc>
        <w:tc>
          <w:tcPr>
            <w:tcW w:w="4414" w:type="dxa"/>
          </w:tcPr>
          <w:p w14:paraId="688258F4" w14:textId="77777777" w:rsidR="00D404A1" w:rsidRPr="001A338C" w:rsidRDefault="00D404A1" w:rsidP="00D404A1">
            <w:pPr>
              <w:jc w:val="center"/>
              <w:rPr>
                <w:rFonts w:ascii="Arial" w:hAnsi="Arial" w:cs="Arial"/>
                <w:sz w:val="24"/>
                <w:szCs w:val="24"/>
                <w:lang w:val="es-ES"/>
              </w:rPr>
            </w:pPr>
          </w:p>
          <w:p w14:paraId="59EF7E86" w14:textId="77777777" w:rsidR="002B1388" w:rsidRDefault="002B1388" w:rsidP="005F3242">
            <w:pPr>
              <w:rPr>
                <w:rFonts w:ascii="Arial" w:hAnsi="Arial" w:cs="Arial"/>
                <w:sz w:val="24"/>
                <w:szCs w:val="24"/>
                <w:lang w:val="es-ES"/>
              </w:rPr>
            </w:pPr>
          </w:p>
          <w:p w14:paraId="2CF4E89C" w14:textId="77777777" w:rsidR="002B1388" w:rsidRDefault="002B1388" w:rsidP="00D404A1">
            <w:pPr>
              <w:jc w:val="center"/>
              <w:rPr>
                <w:rFonts w:ascii="Arial" w:hAnsi="Arial" w:cs="Arial"/>
                <w:sz w:val="24"/>
                <w:szCs w:val="24"/>
                <w:lang w:val="es-ES"/>
              </w:rPr>
            </w:pPr>
          </w:p>
          <w:p w14:paraId="6D2AB2A7" w14:textId="1015BCB3" w:rsidR="00D404A1" w:rsidRPr="00D404A1" w:rsidRDefault="00D404A1" w:rsidP="00D404A1">
            <w:pPr>
              <w:jc w:val="center"/>
              <w:rPr>
                <w:rFonts w:ascii="Arial" w:hAnsi="Arial" w:cs="Arial"/>
                <w:sz w:val="24"/>
                <w:szCs w:val="24"/>
                <w:lang w:val="es-ES"/>
              </w:rPr>
            </w:pPr>
            <w:r w:rsidRPr="00D404A1">
              <w:rPr>
                <w:rFonts w:ascii="Arial" w:hAnsi="Arial" w:cs="Arial"/>
                <w:sz w:val="24"/>
                <w:szCs w:val="24"/>
                <w:lang w:val="es-ES"/>
              </w:rPr>
              <w:t>Francisco Reynaldo Guajardo Martínez</w:t>
            </w:r>
          </w:p>
          <w:p w14:paraId="1A149932" w14:textId="58C1971A" w:rsidR="00D404A1" w:rsidRPr="00D404A1" w:rsidRDefault="00D404A1" w:rsidP="00D404A1">
            <w:pPr>
              <w:jc w:val="center"/>
              <w:rPr>
                <w:rFonts w:ascii="Arial" w:hAnsi="Arial" w:cs="Arial"/>
                <w:sz w:val="24"/>
                <w:szCs w:val="24"/>
                <w:lang w:val="es-ES"/>
              </w:rPr>
            </w:pPr>
            <w:r w:rsidRPr="00D404A1">
              <w:rPr>
                <w:rFonts w:ascii="Arial" w:hAnsi="Arial" w:cs="Arial"/>
                <w:b/>
                <w:sz w:val="24"/>
                <w:szCs w:val="24"/>
                <w:lang w:val="es-ES"/>
              </w:rPr>
              <w:t>Co</w:t>
            </w:r>
            <w:r w:rsidR="00D970CF">
              <w:rPr>
                <w:rFonts w:ascii="Arial" w:hAnsi="Arial" w:cs="Arial"/>
                <w:b/>
                <w:sz w:val="24"/>
                <w:szCs w:val="24"/>
                <w:lang w:val="es-ES"/>
              </w:rPr>
              <w:t>nsejero</w:t>
            </w:r>
            <w:r w:rsidRPr="00D404A1">
              <w:rPr>
                <w:rFonts w:ascii="Arial" w:hAnsi="Arial" w:cs="Arial"/>
                <w:b/>
                <w:sz w:val="24"/>
                <w:szCs w:val="24"/>
                <w:lang w:val="es-ES"/>
              </w:rPr>
              <w:t xml:space="preserve"> Vocal</w:t>
            </w:r>
          </w:p>
          <w:p w14:paraId="0F830DEF" w14:textId="77777777" w:rsidR="00D404A1" w:rsidRPr="001A338C" w:rsidRDefault="00D404A1" w:rsidP="00D404A1">
            <w:pPr>
              <w:jc w:val="center"/>
              <w:rPr>
                <w:rFonts w:ascii="Arial" w:hAnsi="Arial" w:cs="Arial"/>
                <w:sz w:val="24"/>
                <w:szCs w:val="24"/>
              </w:rPr>
            </w:pPr>
          </w:p>
        </w:tc>
      </w:tr>
    </w:tbl>
    <w:p w14:paraId="33420496" w14:textId="77777777" w:rsidR="00C81D3B" w:rsidRDefault="00C81D3B" w:rsidP="00CC2EC1">
      <w:pPr>
        <w:jc w:val="both"/>
        <w:rPr>
          <w:rFonts w:ascii="Arial" w:hAnsi="Arial" w:cs="Arial"/>
          <w:sz w:val="18"/>
          <w:szCs w:val="18"/>
        </w:rPr>
      </w:pPr>
    </w:p>
    <w:p w14:paraId="76D26728" w14:textId="1C9F8F53" w:rsidR="00C81D3B" w:rsidRDefault="00C81D3B" w:rsidP="00CC2EC1">
      <w:pPr>
        <w:jc w:val="both"/>
        <w:rPr>
          <w:rFonts w:ascii="Arial" w:hAnsi="Arial" w:cs="Arial"/>
          <w:sz w:val="18"/>
          <w:szCs w:val="18"/>
        </w:rPr>
      </w:pPr>
    </w:p>
    <w:p w14:paraId="304A2B76" w14:textId="4CC30D56" w:rsidR="004F5F98" w:rsidRDefault="004F5F98" w:rsidP="00CC2EC1">
      <w:pPr>
        <w:jc w:val="both"/>
        <w:rPr>
          <w:rFonts w:ascii="Arial" w:hAnsi="Arial" w:cs="Arial"/>
          <w:sz w:val="18"/>
          <w:szCs w:val="18"/>
        </w:rPr>
      </w:pPr>
    </w:p>
    <w:p w14:paraId="71E38956" w14:textId="77777777" w:rsidR="000D505F" w:rsidRDefault="000D505F" w:rsidP="00CC2EC1">
      <w:pPr>
        <w:jc w:val="both"/>
        <w:rPr>
          <w:rFonts w:ascii="Arial" w:hAnsi="Arial" w:cs="Arial"/>
          <w:sz w:val="18"/>
          <w:szCs w:val="18"/>
        </w:rPr>
      </w:pPr>
    </w:p>
    <w:p w14:paraId="440DC79B" w14:textId="2ABC72DF" w:rsidR="004F5F98" w:rsidRDefault="00CC2EC1" w:rsidP="00805FE9">
      <w:pPr>
        <w:jc w:val="both"/>
        <w:rPr>
          <w:rFonts w:ascii="Arial" w:hAnsi="Arial" w:cs="Arial"/>
          <w:sz w:val="18"/>
          <w:szCs w:val="18"/>
        </w:rPr>
      </w:pPr>
      <w:r w:rsidRPr="00CC2EC1">
        <w:rPr>
          <w:rFonts w:ascii="Arial" w:hAnsi="Arial" w:cs="Arial"/>
          <w:sz w:val="18"/>
          <w:szCs w:val="18"/>
        </w:rPr>
        <w:t xml:space="preserve">LA PRESENTE HOJA DE FIRMAS FORMA PARTE INTEGRANTE DEL ACUERDO MEDIANTE EL CUAL SE APRUEBA EL PROGRAMA ANUAL DE EVALUACIÓN EN MATERIA DE DATOS PERSONALES A LOS SUJETOS OBLIGADOS DEL ESTADO DE NUEVO LEÓN PARA EL AÑO </w:t>
      </w:r>
      <w:r w:rsidRPr="00EB445B">
        <w:rPr>
          <w:rFonts w:ascii="Arial" w:hAnsi="Arial" w:cs="Arial"/>
          <w:sz w:val="18"/>
          <w:szCs w:val="18"/>
        </w:rPr>
        <w:t>202</w:t>
      </w:r>
      <w:r w:rsidR="00D970CF" w:rsidRPr="00EB445B">
        <w:rPr>
          <w:rFonts w:ascii="Arial" w:hAnsi="Arial" w:cs="Arial"/>
          <w:sz w:val="18"/>
          <w:szCs w:val="18"/>
        </w:rPr>
        <w:t>3</w:t>
      </w:r>
      <w:r w:rsidR="000E7A93" w:rsidRPr="00EB445B">
        <w:rPr>
          <w:rFonts w:ascii="Arial" w:hAnsi="Arial" w:cs="Arial"/>
          <w:sz w:val="18"/>
          <w:szCs w:val="18"/>
        </w:rPr>
        <w:t>-DOS MIL VEINTITRÉS</w:t>
      </w:r>
      <w:r w:rsidRPr="00EB445B">
        <w:rPr>
          <w:rFonts w:ascii="Arial" w:hAnsi="Arial" w:cs="Arial"/>
          <w:sz w:val="18"/>
          <w:szCs w:val="18"/>
        </w:rPr>
        <w:t xml:space="preserve">; APROBADO POR EL PLENO DEL </w:t>
      </w:r>
      <w:r w:rsidR="00914806" w:rsidRPr="00EB445B">
        <w:rPr>
          <w:rFonts w:ascii="Arial" w:hAnsi="Arial" w:cs="Arial"/>
          <w:sz w:val="18"/>
          <w:szCs w:val="18"/>
        </w:rPr>
        <w:t xml:space="preserve">INSTITUTO ESTATAL DE TRANSPARENCIA, ACCESO A LA INFORMACIÓN </w:t>
      </w:r>
      <w:r w:rsidR="00BB14A6" w:rsidRPr="00EB445B">
        <w:rPr>
          <w:rFonts w:ascii="Arial" w:hAnsi="Arial" w:cs="Arial"/>
          <w:sz w:val="18"/>
          <w:szCs w:val="18"/>
        </w:rPr>
        <w:t>Y PROTECCIÓN</w:t>
      </w:r>
      <w:r w:rsidR="00914806" w:rsidRPr="00EB445B">
        <w:rPr>
          <w:rFonts w:ascii="Arial" w:hAnsi="Arial" w:cs="Arial"/>
          <w:sz w:val="18"/>
          <w:szCs w:val="18"/>
        </w:rPr>
        <w:t xml:space="preserve"> DE DATOS PERSONALES</w:t>
      </w:r>
      <w:r w:rsidR="00D970CF" w:rsidRPr="00EB445B">
        <w:rPr>
          <w:rFonts w:ascii="Arial" w:hAnsi="Arial" w:cs="Arial"/>
          <w:sz w:val="18"/>
          <w:szCs w:val="18"/>
        </w:rPr>
        <w:t xml:space="preserve"> DEL ESTADO DE NUEVO LEÓN</w:t>
      </w:r>
      <w:r w:rsidRPr="00EB445B">
        <w:rPr>
          <w:rFonts w:ascii="Arial" w:hAnsi="Arial" w:cs="Arial"/>
          <w:sz w:val="18"/>
          <w:szCs w:val="18"/>
        </w:rPr>
        <w:t xml:space="preserve">, EN LA </w:t>
      </w:r>
      <w:r w:rsidR="00AA091B" w:rsidRPr="00EB445B">
        <w:rPr>
          <w:rFonts w:ascii="Arial" w:hAnsi="Arial" w:cs="Arial"/>
          <w:sz w:val="18"/>
          <w:szCs w:val="18"/>
        </w:rPr>
        <w:t>QUINTA SESIÓN</w:t>
      </w:r>
      <w:r w:rsidRPr="00EB445B">
        <w:rPr>
          <w:rFonts w:ascii="Arial" w:hAnsi="Arial" w:cs="Arial"/>
          <w:sz w:val="18"/>
          <w:szCs w:val="18"/>
        </w:rPr>
        <w:t xml:space="preserve"> ORDINARIA CELEBRADA EL DÍA </w:t>
      </w:r>
      <w:r w:rsidR="00AA091B" w:rsidRPr="00EB445B">
        <w:rPr>
          <w:rFonts w:ascii="Arial" w:hAnsi="Arial" w:cs="Arial"/>
          <w:sz w:val="18"/>
          <w:szCs w:val="18"/>
        </w:rPr>
        <w:t>1-UNO DE FEBRERO</w:t>
      </w:r>
      <w:r w:rsidRPr="00EB445B">
        <w:rPr>
          <w:rFonts w:ascii="Arial" w:hAnsi="Arial" w:cs="Arial"/>
          <w:sz w:val="18"/>
          <w:szCs w:val="18"/>
        </w:rPr>
        <w:t xml:space="preserve"> DE 202</w:t>
      </w:r>
      <w:r w:rsidR="00D970CF" w:rsidRPr="00EB445B">
        <w:rPr>
          <w:rFonts w:ascii="Arial" w:hAnsi="Arial" w:cs="Arial"/>
          <w:sz w:val="18"/>
          <w:szCs w:val="18"/>
        </w:rPr>
        <w:t>3</w:t>
      </w:r>
      <w:r w:rsidRPr="00EB445B">
        <w:rPr>
          <w:rFonts w:ascii="Arial" w:hAnsi="Arial" w:cs="Arial"/>
          <w:sz w:val="18"/>
          <w:szCs w:val="18"/>
        </w:rPr>
        <w:t xml:space="preserve">-DOS MIL </w:t>
      </w:r>
      <w:r w:rsidR="00D970CF" w:rsidRPr="00EB445B">
        <w:rPr>
          <w:rFonts w:ascii="Arial" w:hAnsi="Arial" w:cs="Arial"/>
          <w:sz w:val="18"/>
          <w:szCs w:val="18"/>
        </w:rPr>
        <w:t>VEINTITRÉS</w:t>
      </w:r>
      <w:r w:rsidRPr="00EB445B">
        <w:rPr>
          <w:rFonts w:ascii="Arial" w:hAnsi="Arial" w:cs="Arial"/>
          <w:sz w:val="18"/>
          <w:szCs w:val="18"/>
        </w:rPr>
        <w:t>.</w:t>
      </w:r>
    </w:p>
    <w:p w14:paraId="1A8FAF74" w14:textId="0E758CB5" w:rsidR="00EB445B" w:rsidRDefault="00EB445B" w:rsidP="00805FE9">
      <w:pPr>
        <w:jc w:val="both"/>
        <w:rPr>
          <w:rFonts w:ascii="Arial" w:hAnsi="Arial" w:cs="Arial"/>
          <w:sz w:val="18"/>
          <w:szCs w:val="18"/>
        </w:rPr>
      </w:pPr>
    </w:p>
    <w:p w14:paraId="4EA3B8E5" w14:textId="79F90B6B" w:rsidR="000D505F" w:rsidRDefault="000D505F" w:rsidP="00805FE9">
      <w:pPr>
        <w:jc w:val="both"/>
        <w:rPr>
          <w:rFonts w:ascii="Arial" w:hAnsi="Arial" w:cs="Arial"/>
          <w:sz w:val="18"/>
          <w:szCs w:val="18"/>
        </w:rPr>
      </w:pPr>
    </w:p>
    <w:p w14:paraId="62380D18" w14:textId="77777777" w:rsidR="000D505F" w:rsidRPr="00EB445B" w:rsidRDefault="000D505F" w:rsidP="00805FE9">
      <w:pPr>
        <w:jc w:val="both"/>
        <w:rPr>
          <w:rFonts w:ascii="Arial" w:hAnsi="Arial" w:cs="Arial"/>
          <w:sz w:val="18"/>
          <w:szCs w:val="18"/>
        </w:rPr>
      </w:pPr>
    </w:p>
    <w:p w14:paraId="326C6A98" w14:textId="66F51256" w:rsidR="004B1FCA" w:rsidRDefault="0080595C" w:rsidP="004F5F98">
      <w:pPr>
        <w:spacing w:line="240" w:lineRule="auto"/>
        <w:jc w:val="both"/>
        <w:rPr>
          <w:rFonts w:ascii="Arial" w:hAnsi="Arial" w:cs="Arial"/>
          <w:b/>
          <w:bCs/>
        </w:rPr>
      </w:pPr>
      <w:r w:rsidRPr="004F5F98">
        <w:rPr>
          <w:rFonts w:ascii="Arial" w:hAnsi="Arial" w:cs="Arial"/>
          <w:b/>
          <w:bCs/>
        </w:rPr>
        <w:t>ANEXO DEL ACUERDO POR EL CUAL SE APRUEBA EL PROGRAMA ANUAL DE EVALUACIÓN EN MATERIA DE DATOS PERSONALES A LOS SUJETOS OBLIGADOS DEL ESTADO DE NUEVO LEÓN</w:t>
      </w:r>
      <w:r w:rsidR="000C47A5" w:rsidRPr="004F5F98">
        <w:rPr>
          <w:rFonts w:ascii="Arial" w:hAnsi="Arial" w:cs="Arial"/>
          <w:b/>
          <w:bCs/>
        </w:rPr>
        <w:t xml:space="preserve"> PARA EL AÑO 202</w:t>
      </w:r>
      <w:r w:rsidR="002B1388" w:rsidRPr="004F5F98">
        <w:rPr>
          <w:rFonts w:ascii="Arial" w:hAnsi="Arial" w:cs="Arial"/>
          <w:b/>
          <w:bCs/>
        </w:rPr>
        <w:t>3</w:t>
      </w:r>
      <w:r w:rsidR="000C47A5" w:rsidRPr="004F5F98">
        <w:rPr>
          <w:rFonts w:ascii="Arial" w:hAnsi="Arial" w:cs="Arial"/>
          <w:b/>
          <w:bCs/>
        </w:rPr>
        <w:t>.</w:t>
      </w:r>
      <w:r w:rsidRPr="004F5F98">
        <w:rPr>
          <w:rFonts w:ascii="Arial" w:hAnsi="Arial" w:cs="Arial"/>
          <w:b/>
          <w:bCs/>
        </w:rPr>
        <w:t xml:space="preserve"> </w:t>
      </w:r>
    </w:p>
    <w:p w14:paraId="05E2A3D2" w14:textId="77777777" w:rsidR="004B1FCA" w:rsidRPr="004F5F98" w:rsidRDefault="004B1FCA" w:rsidP="004F5F98">
      <w:pPr>
        <w:spacing w:line="240" w:lineRule="auto"/>
        <w:jc w:val="both"/>
        <w:rPr>
          <w:rFonts w:ascii="Arial" w:hAnsi="Arial" w:cs="Arial"/>
          <w:b/>
          <w:bCs/>
        </w:rPr>
      </w:pPr>
    </w:p>
    <w:p w14:paraId="76989B84" w14:textId="62B35DBE" w:rsidR="004B1FCA" w:rsidRDefault="00805FE9" w:rsidP="004F5F98">
      <w:pPr>
        <w:spacing w:line="276" w:lineRule="auto"/>
        <w:jc w:val="both"/>
        <w:rPr>
          <w:rFonts w:ascii="Arial" w:hAnsi="Arial" w:cs="Arial"/>
        </w:rPr>
      </w:pPr>
      <w:r w:rsidRPr="004F5F98">
        <w:rPr>
          <w:rFonts w:ascii="Arial" w:hAnsi="Arial" w:cs="Arial"/>
        </w:rPr>
        <w:t xml:space="preserve">A </w:t>
      </w:r>
      <w:r w:rsidR="00CB2A2D" w:rsidRPr="004F5F98">
        <w:rPr>
          <w:rFonts w:ascii="Arial" w:hAnsi="Arial" w:cs="Arial"/>
        </w:rPr>
        <w:t>continuación,</w:t>
      </w:r>
      <w:r w:rsidRPr="004F5F98">
        <w:rPr>
          <w:rFonts w:ascii="Arial" w:hAnsi="Arial" w:cs="Arial"/>
        </w:rPr>
        <w:t xml:space="preserve"> se </w:t>
      </w:r>
      <w:r w:rsidR="002B579C" w:rsidRPr="004F5F98">
        <w:rPr>
          <w:rFonts w:ascii="Arial" w:hAnsi="Arial" w:cs="Arial"/>
        </w:rPr>
        <w:t xml:space="preserve">establecen </w:t>
      </w:r>
      <w:r w:rsidRPr="004F5F98">
        <w:rPr>
          <w:rFonts w:ascii="Arial" w:hAnsi="Arial" w:cs="Arial"/>
        </w:rPr>
        <w:t>los s</w:t>
      </w:r>
      <w:r w:rsidR="0080595C" w:rsidRPr="004F5F98">
        <w:rPr>
          <w:rFonts w:ascii="Arial" w:hAnsi="Arial" w:cs="Arial"/>
        </w:rPr>
        <w:t xml:space="preserve">ujetos obligados </w:t>
      </w:r>
      <w:r w:rsidR="00CB2A2D" w:rsidRPr="004F5F98">
        <w:rPr>
          <w:rFonts w:ascii="Arial" w:hAnsi="Arial" w:cs="Arial"/>
        </w:rPr>
        <w:t xml:space="preserve">del Estado de Nuevo León </w:t>
      </w:r>
      <w:r w:rsidRPr="004F5F98">
        <w:rPr>
          <w:rFonts w:ascii="Arial" w:hAnsi="Arial" w:cs="Arial"/>
        </w:rPr>
        <w:t xml:space="preserve">en materia de protección de datos personales que se </w:t>
      </w:r>
      <w:r w:rsidR="0080595C" w:rsidRPr="004F5F98">
        <w:rPr>
          <w:rFonts w:ascii="Arial" w:hAnsi="Arial" w:cs="Arial"/>
        </w:rPr>
        <w:t>evaluar</w:t>
      </w:r>
      <w:r w:rsidRPr="004F5F98">
        <w:rPr>
          <w:rFonts w:ascii="Arial" w:hAnsi="Arial" w:cs="Arial"/>
        </w:rPr>
        <w:t>án durante el año 202</w:t>
      </w:r>
      <w:r w:rsidR="002B1388" w:rsidRPr="004F5F98">
        <w:rPr>
          <w:rFonts w:ascii="Arial" w:hAnsi="Arial" w:cs="Arial"/>
        </w:rPr>
        <w:t>3</w:t>
      </w:r>
      <w:r w:rsidR="002B579C" w:rsidRPr="004F5F98">
        <w:rPr>
          <w:rFonts w:ascii="Arial" w:hAnsi="Arial" w:cs="Arial"/>
        </w:rPr>
        <w:t>- dos mil veintitrés</w:t>
      </w:r>
      <w:r w:rsidR="00CB2A2D" w:rsidRPr="004F5F98">
        <w:rPr>
          <w:rFonts w:ascii="Arial" w:hAnsi="Arial" w:cs="Arial"/>
        </w:rPr>
        <w:t>:</w:t>
      </w:r>
    </w:p>
    <w:p w14:paraId="1620338B" w14:textId="77777777" w:rsidR="004B1FCA" w:rsidRPr="004F5F98" w:rsidRDefault="004B1FCA" w:rsidP="004F5F98">
      <w:pPr>
        <w:spacing w:line="276" w:lineRule="auto"/>
        <w:jc w:val="both"/>
        <w:rPr>
          <w:rFonts w:ascii="Arial" w:hAnsi="Arial" w:cs="Arial"/>
        </w:rPr>
      </w:pPr>
    </w:p>
    <w:tbl>
      <w:tblPr>
        <w:tblStyle w:val="Tablaconcuadrcula"/>
        <w:tblW w:w="9209" w:type="dxa"/>
        <w:tblLayout w:type="fixed"/>
        <w:tblLook w:val="04A0" w:firstRow="1" w:lastRow="0" w:firstColumn="1" w:lastColumn="0" w:noHBand="0" w:noVBand="1"/>
      </w:tblPr>
      <w:tblGrid>
        <w:gridCol w:w="3681"/>
        <w:gridCol w:w="2551"/>
        <w:gridCol w:w="2977"/>
      </w:tblGrid>
      <w:tr w:rsidR="00A55AAD" w14:paraId="14C12451" w14:textId="77777777" w:rsidTr="00805FE9">
        <w:tc>
          <w:tcPr>
            <w:tcW w:w="9209" w:type="dxa"/>
            <w:gridSpan w:val="3"/>
            <w:shd w:val="clear" w:color="auto" w:fill="BFBFBF" w:themeFill="background1" w:themeFillShade="BF"/>
          </w:tcPr>
          <w:p w14:paraId="0F2B8CB1" w14:textId="67E6D10F" w:rsidR="00A55AAD" w:rsidRDefault="00A55AAD" w:rsidP="00805FE9">
            <w:pPr>
              <w:jc w:val="center"/>
              <w:rPr>
                <w:rFonts w:ascii="Arial" w:hAnsi="Arial" w:cs="Arial"/>
                <w:b/>
                <w:bCs/>
                <w:sz w:val="24"/>
                <w:szCs w:val="24"/>
              </w:rPr>
            </w:pPr>
            <w:r>
              <w:rPr>
                <w:rFonts w:ascii="Arial" w:hAnsi="Arial" w:cs="Arial"/>
                <w:b/>
                <w:bCs/>
                <w:sz w:val="24"/>
                <w:szCs w:val="24"/>
              </w:rPr>
              <w:t>PERIODO DE EVALUACIÓN</w:t>
            </w:r>
            <w:r w:rsidR="00805FE9">
              <w:rPr>
                <w:rFonts w:ascii="Arial" w:hAnsi="Arial" w:cs="Arial"/>
                <w:b/>
                <w:bCs/>
                <w:sz w:val="24"/>
                <w:szCs w:val="24"/>
              </w:rPr>
              <w:t xml:space="preserve"> </w:t>
            </w:r>
            <w:r>
              <w:rPr>
                <w:rFonts w:ascii="Arial" w:hAnsi="Arial" w:cs="Arial"/>
                <w:b/>
                <w:bCs/>
                <w:sz w:val="24"/>
                <w:szCs w:val="24"/>
              </w:rPr>
              <w:t>202</w:t>
            </w:r>
            <w:r w:rsidR="00FE2953">
              <w:rPr>
                <w:rFonts w:ascii="Arial" w:hAnsi="Arial" w:cs="Arial"/>
                <w:b/>
                <w:bCs/>
                <w:sz w:val="24"/>
                <w:szCs w:val="24"/>
              </w:rPr>
              <w:t>3</w:t>
            </w:r>
          </w:p>
        </w:tc>
      </w:tr>
      <w:tr w:rsidR="00A55AAD" w14:paraId="64A87C4F" w14:textId="77777777" w:rsidTr="00805FE9">
        <w:tc>
          <w:tcPr>
            <w:tcW w:w="3681" w:type="dxa"/>
            <w:shd w:val="clear" w:color="auto" w:fill="BFBFBF" w:themeFill="background1" w:themeFillShade="BF"/>
            <w:vAlign w:val="center"/>
          </w:tcPr>
          <w:p w14:paraId="53F9EBC3" w14:textId="769FD812" w:rsidR="00A55AAD" w:rsidRPr="00805FE9" w:rsidRDefault="00805FE9" w:rsidP="00805FE9">
            <w:pPr>
              <w:jc w:val="center"/>
              <w:rPr>
                <w:rFonts w:ascii="Arial" w:hAnsi="Arial" w:cs="Arial"/>
                <w:b/>
                <w:bCs/>
                <w:sz w:val="20"/>
                <w:szCs w:val="20"/>
              </w:rPr>
            </w:pPr>
            <w:r w:rsidRPr="00805FE9">
              <w:rPr>
                <w:rFonts w:ascii="Arial" w:hAnsi="Arial" w:cs="Arial"/>
                <w:b/>
                <w:bCs/>
                <w:sz w:val="20"/>
                <w:szCs w:val="20"/>
              </w:rPr>
              <w:t>Sujetos obligados a evaluar</w:t>
            </w:r>
          </w:p>
        </w:tc>
        <w:tc>
          <w:tcPr>
            <w:tcW w:w="2551" w:type="dxa"/>
            <w:shd w:val="clear" w:color="auto" w:fill="BFBFBF" w:themeFill="background1" w:themeFillShade="BF"/>
            <w:vAlign w:val="center"/>
          </w:tcPr>
          <w:p w14:paraId="35D67CC5" w14:textId="152B61A9" w:rsidR="00A55AAD" w:rsidRPr="00805FE9" w:rsidRDefault="00805FE9" w:rsidP="00805FE9">
            <w:pPr>
              <w:jc w:val="center"/>
              <w:rPr>
                <w:rFonts w:ascii="Arial" w:hAnsi="Arial" w:cs="Arial"/>
                <w:b/>
                <w:bCs/>
                <w:sz w:val="20"/>
                <w:szCs w:val="20"/>
              </w:rPr>
            </w:pPr>
            <w:r w:rsidRPr="00805FE9">
              <w:rPr>
                <w:rFonts w:ascii="Arial" w:hAnsi="Arial" w:cs="Arial"/>
                <w:b/>
                <w:bCs/>
                <w:sz w:val="20"/>
                <w:szCs w:val="20"/>
              </w:rPr>
              <w:t>Objeto de la evaluación</w:t>
            </w:r>
          </w:p>
        </w:tc>
        <w:tc>
          <w:tcPr>
            <w:tcW w:w="2977" w:type="dxa"/>
            <w:shd w:val="clear" w:color="auto" w:fill="BFBFBF" w:themeFill="background1" w:themeFillShade="BF"/>
            <w:vAlign w:val="center"/>
          </w:tcPr>
          <w:p w14:paraId="007D5EBF" w14:textId="79A0495D" w:rsidR="00A55AAD" w:rsidRPr="00805FE9" w:rsidRDefault="00805FE9" w:rsidP="00805FE9">
            <w:pPr>
              <w:jc w:val="center"/>
              <w:rPr>
                <w:rFonts w:ascii="Arial" w:hAnsi="Arial" w:cs="Arial"/>
                <w:b/>
                <w:bCs/>
                <w:sz w:val="20"/>
                <w:szCs w:val="20"/>
              </w:rPr>
            </w:pPr>
            <w:r w:rsidRPr="00805FE9">
              <w:rPr>
                <w:rFonts w:ascii="Arial" w:hAnsi="Arial" w:cs="Arial"/>
                <w:b/>
                <w:bCs/>
                <w:sz w:val="20"/>
                <w:szCs w:val="20"/>
              </w:rPr>
              <w:t>Alcance de la evaluación</w:t>
            </w:r>
          </w:p>
        </w:tc>
      </w:tr>
      <w:tr w:rsidR="00A55AAD" w14:paraId="719BE25E" w14:textId="77777777" w:rsidTr="00805FE9">
        <w:tc>
          <w:tcPr>
            <w:tcW w:w="3681" w:type="dxa"/>
          </w:tcPr>
          <w:p w14:paraId="3DEF63D4" w14:textId="529CECC8" w:rsidR="00A55AAD" w:rsidRPr="00805FE9" w:rsidRDefault="00805FE9" w:rsidP="007477BE">
            <w:pPr>
              <w:jc w:val="both"/>
              <w:rPr>
                <w:rFonts w:ascii="Arial" w:hAnsi="Arial" w:cs="Arial"/>
                <w:sz w:val="20"/>
                <w:szCs w:val="20"/>
              </w:rPr>
            </w:pPr>
            <w:r w:rsidRPr="00805FE9">
              <w:rPr>
                <w:rFonts w:ascii="Arial" w:hAnsi="Arial" w:cs="Arial"/>
                <w:b/>
                <w:bCs/>
                <w:sz w:val="20"/>
                <w:szCs w:val="20"/>
              </w:rPr>
              <w:t>La totalidad de sujetos obligados</w:t>
            </w:r>
            <w:r w:rsidR="00A55AAD" w:rsidRPr="00805FE9">
              <w:rPr>
                <w:rFonts w:ascii="Arial" w:hAnsi="Arial" w:cs="Arial"/>
                <w:sz w:val="20"/>
                <w:szCs w:val="20"/>
              </w:rPr>
              <w:t xml:space="preserve"> que integran el Padrón a la fecha de la aprobación del presente programa, en materia de protección de datos personales. </w:t>
            </w:r>
          </w:p>
          <w:p w14:paraId="0873F90F" w14:textId="77777777" w:rsidR="004E72A2" w:rsidRPr="00805FE9" w:rsidRDefault="004E72A2" w:rsidP="007477BE">
            <w:pPr>
              <w:jc w:val="both"/>
              <w:rPr>
                <w:rFonts w:ascii="Arial" w:hAnsi="Arial" w:cs="Arial"/>
                <w:sz w:val="20"/>
                <w:szCs w:val="20"/>
              </w:rPr>
            </w:pPr>
          </w:p>
          <w:p w14:paraId="2EB5C203" w14:textId="0DE35FCE" w:rsidR="00A55AAD" w:rsidRPr="00805FE9" w:rsidRDefault="00FD02CD" w:rsidP="004B1FCA">
            <w:pPr>
              <w:jc w:val="both"/>
              <w:rPr>
                <w:rFonts w:ascii="Arial" w:hAnsi="Arial" w:cs="Arial"/>
                <w:sz w:val="20"/>
                <w:szCs w:val="20"/>
              </w:rPr>
            </w:pPr>
            <w:hyperlink r:id="rId8" w:history="1">
              <w:r w:rsidR="00FE2953" w:rsidRPr="0092197B">
                <w:rPr>
                  <w:rStyle w:val="Hipervnculo"/>
                  <w:rFonts w:ascii="Arial" w:hAnsi="Arial" w:cs="Arial"/>
                  <w:sz w:val="20"/>
                  <w:szCs w:val="20"/>
                </w:rPr>
                <w:t>https://infonl.mx/conocenos/padron-de-sujetos-obligados-datos-personales/</w:t>
              </w:r>
            </w:hyperlink>
            <w:r w:rsidR="00FE2953">
              <w:rPr>
                <w:rFonts w:ascii="Arial" w:hAnsi="Arial" w:cs="Arial"/>
                <w:sz w:val="20"/>
                <w:szCs w:val="20"/>
              </w:rPr>
              <w:t xml:space="preserve"> </w:t>
            </w:r>
          </w:p>
        </w:tc>
        <w:tc>
          <w:tcPr>
            <w:tcW w:w="2551" w:type="dxa"/>
          </w:tcPr>
          <w:p w14:paraId="0DE0ADD5" w14:textId="64F38378" w:rsidR="00A55AAD" w:rsidRPr="00805FE9" w:rsidRDefault="00805FE9" w:rsidP="00805FE9">
            <w:pPr>
              <w:jc w:val="both"/>
              <w:rPr>
                <w:rFonts w:ascii="Arial" w:hAnsi="Arial" w:cs="Arial"/>
                <w:sz w:val="20"/>
                <w:szCs w:val="20"/>
              </w:rPr>
            </w:pPr>
            <w:r w:rsidRPr="00805FE9">
              <w:rPr>
                <w:rFonts w:ascii="Arial" w:hAnsi="Arial" w:cs="Arial"/>
                <w:sz w:val="20"/>
                <w:szCs w:val="20"/>
              </w:rPr>
              <w:t>Dar s</w:t>
            </w:r>
            <w:r w:rsidR="00A55AAD" w:rsidRPr="00805FE9">
              <w:rPr>
                <w:rFonts w:ascii="Arial" w:hAnsi="Arial" w:cs="Arial"/>
                <w:sz w:val="20"/>
                <w:szCs w:val="20"/>
              </w:rPr>
              <w:t>eguimiento al cumplimiento</w:t>
            </w:r>
            <w:r w:rsidR="00303E88">
              <w:rPr>
                <w:rFonts w:ascii="Arial" w:hAnsi="Arial" w:cs="Arial"/>
                <w:sz w:val="20"/>
                <w:szCs w:val="20"/>
              </w:rPr>
              <w:t xml:space="preserve"> de la Ley de Protección de Datos Personales en </w:t>
            </w:r>
            <w:r w:rsidR="0015782E">
              <w:rPr>
                <w:rFonts w:ascii="Arial" w:hAnsi="Arial" w:cs="Arial"/>
                <w:sz w:val="20"/>
                <w:szCs w:val="20"/>
              </w:rPr>
              <w:t>P</w:t>
            </w:r>
            <w:r w:rsidR="00303E88">
              <w:rPr>
                <w:rFonts w:ascii="Arial" w:hAnsi="Arial" w:cs="Arial"/>
                <w:sz w:val="20"/>
                <w:szCs w:val="20"/>
              </w:rPr>
              <w:t xml:space="preserve">osesión de sujetos obligados del estado de Nuevo León, así como demás marco normativo </w:t>
            </w:r>
            <w:r w:rsidR="0015782E">
              <w:rPr>
                <w:rFonts w:ascii="Arial" w:hAnsi="Arial" w:cs="Arial"/>
                <w:sz w:val="20"/>
                <w:szCs w:val="20"/>
              </w:rPr>
              <w:t>en la materia.</w:t>
            </w:r>
            <w:r w:rsidR="00303E88">
              <w:rPr>
                <w:rFonts w:ascii="Arial" w:hAnsi="Arial" w:cs="Arial"/>
                <w:sz w:val="20"/>
                <w:szCs w:val="20"/>
              </w:rPr>
              <w:t xml:space="preserve"> </w:t>
            </w:r>
          </w:p>
        </w:tc>
        <w:tc>
          <w:tcPr>
            <w:tcW w:w="2977" w:type="dxa"/>
          </w:tcPr>
          <w:p w14:paraId="0740B821" w14:textId="016F7B2C" w:rsidR="00805FE9" w:rsidRPr="00805FE9" w:rsidRDefault="007477BE" w:rsidP="004E72A2">
            <w:pPr>
              <w:jc w:val="both"/>
              <w:rPr>
                <w:rFonts w:ascii="Arial" w:hAnsi="Arial" w:cs="Arial"/>
                <w:sz w:val="20"/>
                <w:szCs w:val="20"/>
              </w:rPr>
            </w:pPr>
            <w:r w:rsidRPr="00805FE9">
              <w:rPr>
                <w:rFonts w:ascii="Arial" w:hAnsi="Arial" w:cs="Arial"/>
                <w:sz w:val="20"/>
                <w:szCs w:val="20"/>
              </w:rPr>
              <w:t>Verificar la observancia</w:t>
            </w:r>
            <w:r w:rsidR="00805FE9" w:rsidRPr="00805FE9">
              <w:rPr>
                <w:rFonts w:ascii="Arial" w:hAnsi="Arial" w:cs="Arial"/>
                <w:sz w:val="20"/>
                <w:szCs w:val="20"/>
              </w:rPr>
              <w:t xml:space="preserve"> y cumplimiento</w:t>
            </w:r>
            <w:r w:rsidRPr="00805FE9">
              <w:rPr>
                <w:rFonts w:ascii="Arial" w:hAnsi="Arial" w:cs="Arial"/>
                <w:sz w:val="20"/>
                <w:szCs w:val="20"/>
              </w:rPr>
              <w:t xml:space="preserve"> </w:t>
            </w:r>
            <w:r w:rsidR="004E72A2" w:rsidRPr="00805FE9">
              <w:rPr>
                <w:rFonts w:ascii="Arial" w:hAnsi="Arial" w:cs="Arial"/>
                <w:sz w:val="20"/>
                <w:szCs w:val="20"/>
              </w:rPr>
              <w:t>de</w:t>
            </w:r>
            <w:r w:rsidR="0015782E">
              <w:rPr>
                <w:rFonts w:ascii="Arial" w:hAnsi="Arial" w:cs="Arial"/>
                <w:sz w:val="20"/>
                <w:szCs w:val="20"/>
              </w:rPr>
              <w:t>l</w:t>
            </w:r>
            <w:r w:rsidR="00805FE9" w:rsidRPr="00805FE9">
              <w:rPr>
                <w:rFonts w:ascii="Arial" w:hAnsi="Arial" w:cs="Arial"/>
                <w:sz w:val="20"/>
                <w:szCs w:val="20"/>
              </w:rPr>
              <w:t>:</w:t>
            </w:r>
          </w:p>
          <w:p w14:paraId="4F3B4096" w14:textId="77777777" w:rsidR="00805FE9" w:rsidRPr="00805FE9" w:rsidRDefault="00805FE9" w:rsidP="004E72A2">
            <w:pPr>
              <w:jc w:val="both"/>
              <w:rPr>
                <w:rFonts w:ascii="Arial" w:hAnsi="Arial" w:cs="Arial"/>
                <w:sz w:val="20"/>
                <w:szCs w:val="20"/>
              </w:rPr>
            </w:pPr>
          </w:p>
          <w:p w14:paraId="59AD94E1" w14:textId="6D4F8C18" w:rsidR="00805FE9" w:rsidRPr="00805FE9" w:rsidRDefault="004E72A2" w:rsidP="000B58D4">
            <w:pPr>
              <w:pStyle w:val="Prrafodelista"/>
              <w:numPr>
                <w:ilvl w:val="0"/>
                <w:numId w:val="3"/>
              </w:numPr>
              <w:rPr>
                <w:rFonts w:ascii="Arial" w:hAnsi="Arial" w:cs="Arial"/>
                <w:sz w:val="20"/>
                <w:szCs w:val="20"/>
              </w:rPr>
            </w:pPr>
            <w:r w:rsidRPr="00805FE9">
              <w:rPr>
                <w:rFonts w:ascii="Arial" w:hAnsi="Arial" w:cs="Arial"/>
                <w:sz w:val="20"/>
                <w:szCs w:val="20"/>
              </w:rPr>
              <w:t>Principio</w:t>
            </w:r>
            <w:r w:rsidR="007477BE" w:rsidRPr="00805FE9">
              <w:rPr>
                <w:rFonts w:ascii="Arial" w:hAnsi="Arial" w:cs="Arial"/>
                <w:sz w:val="20"/>
                <w:szCs w:val="20"/>
              </w:rPr>
              <w:t xml:space="preserve"> de </w:t>
            </w:r>
            <w:r w:rsidR="00FE2953">
              <w:rPr>
                <w:rFonts w:ascii="Arial" w:hAnsi="Arial" w:cs="Arial"/>
                <w:sz w:val="20"/>
                <w:szCs w:val="20"/>
              </w:rPr>
              <w:t>licitud</w:t>
            </w:r>
            <w:r w:rsidRPr="00805FE9">
              <w:rPr>
                <w:rFonts w:ascii="Arial" w:hAnsi="Arial" w:cs="Arial"/>
                <w:sz w:val="20"/>
                <w:szCs w:val="20"/>
              </w:rPr>
              <w:t xml:space="preserve">; </w:t>
            </w:r>
          </w:p>
          <w:p w14:paraId="27FF6EA0" w14:textId="6A8AD4BD" w:rsidR="00FE2953" w:rsidRPr="00FE2953" w:rsidRDefault="00FE2953" w:rsidP="000B58D4">
            <w:pPr>
              <w:pStyle w:val="Prrafodelista"/>
              <w:numPr>
                <w:ilvl w:val="0"/>
                <w:numId w:val="3"/>
              </w:numPr>
              <w:rPr>
                <w:rFonts w:ascii="Arial" w:hAnsi="Arial" w:cs="Arial"/>
                <w:sz w:val="20"/>
                <w:szCs w:val="20"/>
              </w:rPr>
            </w:pPr>
            <w:r>
              <w:rPr>
                <w:rFonts w:ascii="Arial" w:hAnsi="Arial" w:cs="Arial"/>
                <w:sz w:val="20"/>
                <w:szCs w:val="20"/>
              </w:rPr>
              <w:t xml:space="preserve">Principio de </w:t>
            </w:r>
            <w:r w:rsidRPr="00FE2953">
              <w:rPr>
                <w:rFonts w:ascii="Arial" w:hAnsi="Arial" w:cs="Arial"/>
                <w:sz w:val="20"/>
                <w:szCs w:val="20"/>
              </w:rPr>
              <w:t>proporcionalidad</w:t>
            </w:r>
            <w:r>
              <w:rPr>
                <w:rFonts w:ascii="Arial" w:hAnsi="Arial" w:cs="Arial"/>
                <w:sz w:val="20"/>
                <w:szCs w:val="20"/>
              </w:rPr>
              <w:t>.</w:t>
            </w:r>
          </w:p>
          <w:p w14:paraId="3D9CF101" w14:textId="77777777" w:rsidR="00805FE9" w:rsidRPr="00805FE9" w:rsidRDefault="00805FE9" w:rsidP="00805FE9">
            <w:pPr>
              <w:jc w:val="both"/>
              <w:rPr>
                <w:rFonts w:ascii="Arial" w:hAnsi="Arial" w:cs="Arial"/>
                <w:sz w:val="20"/>
                <w:szCs w:val="20"/>
              </w:rPr>
            </w:pPr>
          </w:p>
          <w:p w14:paraId="7F797574" w14:textId="0E40C9AA" w:rsidR="00A55AAD" w:rsidRPr="00805FE9" w:rsidRDefault="00805FE9" w:rsidP="00805FE9">
            <w:pPr>
              <w:jc w:val="both"/>
              <w:rPr>
                <w:rFonts w:ascii="Arial" w:hAnsi="Arial" w:cs="Arial"/>
                <w:sz w:val="20"/>
                <w:szCs w:val="20"/>
              </w:rPr>
            </w:pPr>
            <w:r w:rsidRPr="00805FE9">
              <w:rPr>
                <w:rFonts w:ascii="Arial" w:hAnsi="Arial" w:cs="Arial"/>
                <w:sz w:val="20"/>
                <w:szCs w:val="20"/>
              </w:rPr>
              <w:t xml:space="preserve">Las </w:t>
            </w:r>
            <w:r w:rsidR="004E72A2" w:rsidRPr="00805FE9">
              <w:rPr>
                <w:rFonts w:ascii="Arial" w:hAnsi="Arial" w:cs="Arial"/>
                <w:sz w:val="20"/>
                <w:szCs w:val="20"/>
              </w:rPr>
              <w:t>obligaciones</w:t>
            </w:r>
            <w:r w:rsidR="007477BE" w:rsidRPr="00805FE9">
              <w:rPr>
                <w:rFonts w:ascii="Arial" w:hAnsi="Arial" w:cs="Arial"/>
                <w:sz w:val="20"/>
                <w:szCs w:val="20"/>
              </w:rPr>
              <w:t xml:space="preserve">                     </w:t>
            </w:r>
            <w:r w:rsidRPr="00805FE9">
              <w:rPr>
                <w:rFonts w:ascii="Arial" w:hAnsi="Arial" w:cs="Arial"/>
                <w:sz w:val="20"/>
                <w:szCs w:val="20"/>
              </w:rPr>
              <w:t xml:space="preserve">anteriores se encuentran </w:t>
            </w:r>
            <w:r w:rsidR="007477BE" w:rsidRPr="00805FE9">
              <w:rPr>
                <w:rFonts w:ascii="Arial" w:hAnsi="Arial" w:cs="Arial"/>
                <w:sz w:val="20"/>
                <w:szCs w:val="20"/>
              </w:rPr>
              <w:t xml:space="preserve">contenidas en la Ley de Protección de Datos Personales en Posesión de los </w:t>
            </w:r>
            <w:r w:rsidR="0015782E">
              <w:rPr>
                <w:rFonts w:ascii="Arial" w:hAnsi="Arial" w:cs="Arial"/>
                <w:sz w:val="20"/>
                <w:szCs w:val="20"/>
              </w:rPr>
              <w:t>s</w:t>
            </w:r>
            <w:r w:rsidR="007477BE" w:rsidRPr="00805FE9">
              <w:rPr>
                <w:rFonts w:ascii="Arial" w:hAnsi="Arial" w:cs="Arial"/>
                <w:sz w:val="20"/>
                <w:szCs w:val="20"/>
              </w:rPr>
              <w:t xml:space="preserve">ujetos </w:t>
            </w:r>
            <w:r w:rsidR="0015782E">
              <w:rPr>
                <w:rFonts w:ascii="Arial" w:hAnsi="Arial" w:cs="Arial"/>
                <w:sz w:val="20"/>
                <w:szCs w:val="20"/>
              </w:rPr>
              <w:t>o</w:t>
            </w:r>
            <w:r w:rsidR="007477BE" w:rsidRPr="00805FE9">
              <w:rPr>
                <w:rFonts w:ascii="Arial" w:hAnsi="Arial" w:cs="Arial"/>
                <w:sz w:val="20"/>
                <w:szCs w:val="20"/>
              </w:rPr>
              <w:t xml:space="preserve">bligados del </w:t>
            </w:r>
            <w:r w:rsidR="0015782E">
              <w:rPr>
                <w:rFonts w:ascii="Arial" w:hAnsi="Arial" w:cs="Arial"/>
                <w:sz w:val="20"/>
                <w:szCs w:val="20"/>
              </w:rPr>
              <w:t>e</w:t>
            </w:r>
            <w:r w:rsidR="007477BE" w:rsidRPr="00805FE9">
              <w:rPr>
                <w:rFonts w:ascii="Arial" w:hAnsi="Arial" w:cs="Arial"/>
                <w:sz w:val="20"/>
                <w:szCs w:val="20"/>
              </w:rPr>
              <w:t>stado de Nuevo León y demás marco normativo en la materia</w:t>
            </w:r>
            <w:r w:rsidR="002B579C">
              <w:rPr>
                <w:rFonts w:ascii="Arial" w:hAnsi="Arial" w:cs="Arial"/>
                <w:sz w:val="20"/>
                <w:szCs w:val="20"/>
              </w:rPr>
              <w:t xml:space="preserve">. </w:t>
            </w:r>
          </w:p>
        </w:tc>
      </w:tr>
    </w:tbl>
    <w:p w14:paraId="17B34619" w14:textId="77777777" w:rsidR="00A55AAD" w:rsidRDefault="00A55AAD">
      <w:pPr>
        <w:rPr>
          <w:rFonts w:ascii="Arial" w:hAnsi="Arial" w:cs="Arial"/>
          <w:b/>
          <w:bCs/>
          <w:sz w:val="24"/>
          <w:szCs w:val="24"/>
        </w:rPr>
      </w:pPr>
    </w:p>
    <w:sectPr w:rsidR="00A55AAD" w:rsidSect="005F3242">
      <w:headerReference w:type="default" r:id="rId9"/>
      <w:footerReference w:type="default" r:id="rId10"/>
      <w:pgSz w:w="12240" w:h="15840"/>
      <w:pgMar w:top="2269" w:right="1701" w:bottom="1843" w:left="1701" w:header="708" w:footer="8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C18E" w14:textId="77777777" w:rsidR="00FD02CD" w:rsidRDefault="00FD02CD" w:rsidP="00933BA5">
      <w:pPr>
        <w:spacing w:after="0" w:line="240" w:lineRule="auto"/>
      </w:pPr>
      <w:r>
        <w:separator/>
      </w:r>
    </w:p>
  </w:endnote>
  <w:endnote w:type="continuationSeparator" w:id="0">
    <w:p w14:paraId="301ED18A" w14:textId="77777777" w:rsidR="00FD02CD" w:rsidRDefault="00FD02CD" w:rsidP="0093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258583"/>
      <w:docPartObj>
        <w:docPartGallery w:val="Page Numbers (Bottom of Page)"/>
        <w:docPartUnique/>
      </w:docPartObj>
    </w:sdtPr>
    <w:sdtEndPr/>
    <w:sdtContent>
      <w:sdt>
        <w:sdtPr>
          <w:id w:val="-1769616900"/>
          <w:docPartObj>
            <w:docPartGallery w:val="Page Numbers (Top of Page)"/>
            <w:docPartUnique/>
          </w:docPartObj>
        </w:sdtPr>
        <w:sdtEndPr/>
        <w:sdtContent>
          <w:p w14:paraId="15A5FC1F" w14:textId="77777777" w:rsidR="004F5F98" w:rsidRPr="004F5F98" w:rsidRDefault="00125287" w:rsidP="004F5F98">
            <w:pPr>
              <w:pStyle w:val="Piedepgina"/>
              <w:jc w:val="right"/>
              <w:rPr>
                <w:rFonts w:ascii="Arial" w:hAnsi="Arial" w:cs="Arial"/>
                <w:sz w:val="20"/>
                <w:szCs w:val="20"/>
              </w:rPr>
            </w:pPr>
            <w:r w:rsidRPr="004F5F98">
              <w:rPr>
                <w:rFonts w:ascii="Arial" w:hAnsi="Arial" w:cs="Arial"/>
                <w:sz w:val="20"/>
                <w:szCs w:val="20"/>
                <w:lang w:val="es-ES"/>
              </w:rPr>
              <w:t xml:space="preserve">Página </w:t>
            </w:r>
            <w:r w:rsidRPr="004F5F98">
              <w:rPr>
                <w:rFonts w:ascii="Arial" w:hAnsi="Arial" w:cs="Arial"/>
                <w:sz w:val="20"/>
                <w:szCs w:val="20"/>
              </w:rPr>
              <w:fldChar w:fldCharType="begin"/>
            </w:r>
            <w:r w:rsidRPr="004F5F98">
              <w:rPr>
                <w:rFonts w:ascii="Arial" w:hAnsi="Arial" w:cs="Arial"/>
                <w:sz w:val="20"/>
                <w:szCs w:val="20"/>
              </w:rPr>
              <w:instrText>PAGE</w:instrText>
            </w:r>
            <w:r w:rsidRPr="004F5F98">
              <w:rPr>
                <w:rFonts w:ascii="Arial" w:hAnsi="Arial" w:cs="Arial"/>
                <w:sz w:val="20"/>
                <w:szCs w:val="20"/>
              </w:rPr>
              <w:fldChar w:fldCharType="separate"/>
            </w:r>
            <w:r w:rsidRPr="004F5F98">
              <w:rPr>
                <w:rFonts w:ascii="Arial" w:hAnsi="Arial" w:cs="Arial"/>
                <w:sz w:val="20"/>
                <w:szCs w:val="20"/>
                <w:lang w:val="es-ES"/>
              </w:rPr>
              <w:t>2</w:t>
            </w:r>
            <w:r w:rsidRPr="004F5F98">
              <w:rPr>
                <w:rFonts w:ascii="Arial" w:hAnsi="Arial" w:cs="Arial"/>
                <w:sz w:val="20"/>
                <w:szCs w:val="20"/>
              </w:rPr>
              <w:fldChar w:fldCharType="end"/>
            </w:r>
            <w:r w:rsidRPr="004F5F98">
              <w:rPr>
                <w:rFonts w:ascii="Arial" w:hAnsi="Arial" w:cs="Arial"/>
                <w:sz w:val="20"/>
                <w:szCs w:val="20"/>
                <w:lang w:val="es-ES"/>
              </w:rPr>
              <w:t xml:space="preserve"> de </w:t>
            </w:r>
            <w:r w:rsidRPr="004F5F98">
              <w:rPr>
                <w:rFonts w:ascii="Arial" w:hAnsi="Arial" w:cs="Arial"/>
                <w:sz w:val="20"/>
                <w:szCs w:val="20"/>
              </w:rPr>
              <w:fldChar w:fldCharType="begin"/>
            </w:r>
            <w:r w:rsidRPr="004F5F98">
              <w:rPr>
                <w:rFonts w:ascii="Arial" w:hAnsi="Arial" w:cs="Arial"/>
                <w:sz w:val="20"/>
                <w:szCs w:val="20"/>
              </w:rPr>
              <w:instrText>NUMPAGES</w:instrText>
            </w:r>
            <w:r w:rsidRPr="004F5F98">
              <w:rPr>
                <w:rFonts w:ascii="Arial" w:hAnsi="Arial" w:cs="Arial"/>
                <w:sz w:val="20"/>
                <w:szCs w:val="20"/>
              </w:rPr>
              <w:fldChar w:fldCharType="separate"/>
            </w:r>
            <w:r w:rsidRPr="004F5F98">
              <w:rPr>
                <w:rFonts w:ascii="Arial" w:hAnsi="Arial" w:cs="Arial"/>
                <w:sz w:val="20"/>
                <w:szCs w:val="20"/>
                <w:lang w:val="es-ES"/>
              </w:rPr>
              <w:t>2</w:t>
            </w:r>
            <w:r w:rsidRPr="004F5F98">
              <w:rPr>
                <w:rFonts w:ascii="Arial" w:hAnsi="Arial" w:cs="Arial"/>
                <w:sz w:val="20"/>
                <w:szCs w:val="20"/>
              </w:rPr>
              <w:fldChar w:fldCharType="end"/>
            </w:r>
          </w:p>
          <w:p w14:paraId="6ACC905E" w14:textId="77777777" w:rsidR="004F5F98" w:rsidRDefault="004F5F98" w:rsidP="004F5F98">
            <w:pPr>
              <w:pStyle w:val="Piedepgina"/>
              <w:jc w:val="right"/>
              <w:rPr>
                <w:b/>
                <w:bCs/>
                <w:sz w:val="24"/>
                <w:szCs w:val="24"/>
              </w:rPr>
            </w:pPr>
          </w:p>
          <w:p w14:paraId="26E6C5B6" w14:textId="77777777" w:rsidR="004F5F98" w:rsidRDefault="004F5F98" w:rsidP="004F5F98">
            <w:pPr>
              <w:pStyle w:val="Piedepgina"/>
              <w:jc w:val="right"/>
              <w:rPr>
                <w:b/>
                <w:bCs/>
                <w:sz w:val="24"/>
                <w:szCs w:val="24"/>
              </w:rPr>
            </w:pPr>
          </w:p>
          <w:p w14:paraId="4077DDBA" w14:textId="0641D721" w:rsidR="00125287" w:rsidRDefault="00FD02CD" w:rsidP="004F5F98">
            <w:pPr>
              <w:pStyle w:val="Piedepgina"/>
              <w:jc w:val="right"/>
            </w:pPr>
          </w:p>
        </w:sdtContent>
      </w:sdt>
    </w:sdtContent>
  </w:sdt>
  <w:p w14:paraId="30A5C738" w14:textId="6A6F074C" w:rsidR="0055663A" w:rsidRDefault="0055663A" w:rsidP="0055663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338D" w14:textId="77777777" w:rsidR="00FD02CD" w:rsidRDefault="00FD02CD" w:rsidP="00933BA5">
      <w:pPr>
        <w:spacing w:after="0" w:line="240" w:lineRule="auto"/>
      </w:pPr>
      <w:r>
        <w:separator/>
      </w:r>
    </w:p>
  </w:footnote>
  <w:footnote w:type="continuationSeparator" w:id="0">
    <w:p w14:paraId="7268C7A7" w14:textId="77777777" w:rsidR="00FD02CD" w:rsidRDefault="00FD02CD" w:rsidP="00933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D730" w14:textId="4AF4B10F" w:rsidR="009D2853" w:rsidRDefault="009D2853">
    <w:pPr>
      <w:pStyle w:val="Encabezado"/>
    </w:pPr>
    <w:r w:rsidRPr="009D2853">
      <w:rPr>
        <w:rFonts w:ascii="Times New Roman" w:eastAsia="Times New Roman" w:hAnsi="Times New Roman" w:cs="Times New Roman"/>
        <w:noProof/>
        <w:sz w:val="24"/>
        <w:szCs w:val="24"/>
        <w:lang w:eastAsia="es-MX"/>
      </w:rPr>
      <w:drawing>
        <wp:anchor distT="0" distB="0" distL="114300" distR="114300" simplePos="0" relativeHeight="251659264" behindDoc="1" locked="0" layoutInCell="1" allowOverlap="1" wp14:anchorId="28395774" wp14:editId="0BFFB48D">
          <wp:simplePos x="0" y="0"/>
          <wp:positionH relativeFrom="column">
            <wp:posOffset>-1068020</wp:posOffset>
          </wp:positionH>
          <wp:positionV relativeFrom="page">
            <wp:posOffset>-41173</wp:posOffset>
          </wp:positionV>
          <wp:extent cx="7758000" cy="100404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NFONL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8000" cy="1004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55FE"/>
    <w:multiLevelType w:val="hybridMultilevel"/>
    <w:tmpl w:val="F7B2F6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8485CAC"/>
    <w:multiLevelType w:val="hybridMultilevel"/>
    <w:tmpl w:val="EEC0FA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7E9C7951"/>
    <w:multiLevelType w:val="multilevel"/>
    <w:tmpl w:val="CB68E04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D5B"/>
    <w:rsid w:val="00010633"/>
    <w:rsid w:val="00034659"/>
    <w:rsid w:val="000346A2"/>
    <w:rsid w:val="000468A2"/>
    <w:rsid w:val="00066A8B"/>
    <w:rsid w:val="000A11B5"/>
    <w:rsid w:val="000B58D4"/>
    <w:rsid w:val="000C02A0"/>
    <w:rsid w:val="000C47A5"/>
    <w:rsid w:val="000D2C82"/>
    <w:rsid w:val="000D505F"/>
    <w:rsid w:val="000E35BC"/>
    <w:rsid w:val="000E6EC8"/>
    <w:rsid w:val="000E7A93"/>
    <w:rsid w:val="000F458C"/>
    <w:rsid w:val="00125287"/>
    <w:rsid w:val="0015782E"/>
    <w:rsid w:val="001613B5"/>
    <w:rsid w:val="001711D5"/>
    <w:rsid w:val="001940F9"/>
    <w:rsid w:val="001A338C"/>
    <w:rsid w:val="001B0430"/>
    <w:rsid w:val="001E0CD6"/>
    <w:rsid w:val="001E4F0B"/>
    <w:rsid w:val="00230BF1"/>
    <w:rsid w:val="00250243"/>
    <w:rsid w:val="002B1388"/>
    <w:rsid w:val="002B579C"/>
    <w:rsid w:val="002C48BC"/>
    <w:rsid w:val="0030379F"/>
    <w:rsid w:val="00303E88"/>
    <w:rsid w:val="003047A4"/>
    <w:rsid w:val="003069AD"/>
    <w:rsid w:val="00334C51"/>
    <w:rsid w:val="00375F20"/>
    <w:rsid w:val="003D7D5B"/>
    <w:rsid w:val="00404356"/>
    <w:rsid w:val="00406573"/>
    <w:rsid w:val="00442134"/>
    <w:rsid w:val="0045551C"/>
    <w:rsid w:val="00497A53"/>
    <w:rsid w:val="004B1FCA"/>
    <w:rsid w:val="004E6AB7"/>
    <w:rsid w:val="004E72A2"/>
    <w:rsid w:val="004F5F98"/>
    <w:rsid w:val="00512018"/>
    <w:rsid w:val="005414E6"/>
    <w:rsid w:val="00542918"/>
    <w:rsid w:val="0055663A"/>
    <w:rsid w:val="00584AFC"/>
    <w:rsid w:val="005A2FD5"/>
    <w:rsid w:val="005C2AD1"/>
    <w:rsid w:val="005C7A45"/>
    <w:rsid w:val="005F3242"/>
    <w:rsid w:val="00630214"/>
    <w:rsid w:val="00682F17"/>
    <w:rsid w:val="006A5126"/>
    <w:rsid w:val="006B5342"/>
    <w:rsid w:val="007477BE"/>
    <w:rsid w:val="007727BE"/>
    <w:rsid w:val="00774A09"/>
    <w:rsid w:val="0078418B"/>
    <w:rsid w:val="007C73EF"/>
    <w:rsid w:val="007F3FC1"/>
    <w:rsid w:val="0080595C"/>
    <w:rsid w:val="00805FE9"/>
    <w:rsid w:val="00810D61"/>
    <w:rsid w:val="008301BD"/>
    <w:rsid w:val="00876640"/>
    <w:rsid w:val="008C15D3"/>
    <w:rsid w:val="00901017"/>
    <w:rsid w:val="00914806"/>
    <w:rsid w:val="00923A55"/>
    <w:rsid w:val="00933BA5"/>
    <w:rsid w:val="00956D0D"/>
    <w:rsid w:val="00960EA0"/>
    <w:rsid w:val="009623CB"/>
    <w:rsid w:val="00994503"/>
    <w:rsid w:val="009A045B"/>
    <w:rsid w:val="009B5E3A"/>
    <w:rsid w:val="009D2853"/>
    <w:rsid w:val="009E7A57"/>
    <w:rsid w:val="009F30AF"/>
    <w:rsid w:val="00A1214B"/>
    <w:rsid w:val="00A232FD"/>
    <w:rsid w:val="00A512FC"/>
    <w:rsid w:val="00A55AAD"/>
    <w:rsid w:val="00A61167"/>
    <w:rsid w:val="00A63B59"/>
    <w:rsid w:val="00AA091B"/>
    <w:rsid w:val="00AB025E"/>
    <w:rsid w:val="00AE5AC0"/>
    <w:rsid w:val="00AF00FB"/>
    <w:rsid w:val="00B05195"/>
    <w:rsid w:val="00B40520"/>
    <w:rsid w:val="00B90B08"/>
    <w:rsid w:val="00B92669"/>
    <w:rsid w:val="00BB14A6"/>
    <w:rsid w:val="00BE484E"/>
    <w:rsid w:val="00C3490B"/>
    <w:rsid w:val="00C6545C"/>
    <w:rsid w:val="00C81D3B"/>
    <w:rsid w:val="00CA4609"/>
    <w:rsid w:val="00CB2A2D"/>
    <w:rsid w:val="00CC2EC1"/>
    <w:rsid w:val="00CE1838"/>
    <w:rsid w:val="00CE6BD2"/>
    <w:rsid w:val="00D34932"/>
    <w:rsid w:val="00D404A1"/>
    <w:rsid w:val="00D54F39"/>
    <w:rsid w:val="00D76749"/>
    <w:rsid w:val="00D96280"/>
    <w:rsid w:val="00D970CF"/>
    <w:rsid w:val="00DC32BB"/>
    <w:rsid w:val="00DD055B"/>
    <w:rsid w:val="00DD45D9"/>
    <w:rsid w:val="00DF4E09"/>
    <w:rsid w:val="00E3789E"/>
    <w:rsid w:val="00E702E1"/>
    <w:rsid w:val="00EB445B"/>
    <w:rsid w:val="00EC1F61"/>
    <w:rsid w:val="00EC4CD4"/>
    <w:rsid w:val="00EE3B7E"/>
    <w:rsid w:val="00EE4FDC"/>
    <w:rsid w:val="00EE7FDA"/>
    <w:rsid w:val="00EF02DD"/>
    <w:rsid w:val="00F26B94"/>
    <w:rsid w:val="00F42911"/>
    <w:rsid w:val="00F77C84"/>
    <w:rsid w:val="00F81F0D"/>
    <w:rsid w:val="00FD02CD"/>
    <w:rsid w:val="00FD2F5D"/>
    <w:rsid w:val="00FE29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84A8D"/>
  <w15:chartTrackingRefBased/>
  <w15:docId w15:val="{526F590C-BEAB-4678-8588-4B9A5BB8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D5B"/>
    <w:pPr>
      <w:ind w:left="720"/>
      <w:contextualSpacing/>
    </w:pPr>
  </w:style>
  <w:style w:type="paragraph" w:styleId="Textodeglobo">
    <w:name w:val="Balloon Text"/>
    <w:basedOn w:val="Normal"/>
    <w:link w:val="TextodegloboCar"/>
    <w:uiPriority w:val="99"/>
    <w:semiHidden/>
    <w:unhideWhenUsed/>
    <w:rsid w:val="003D7D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5B"/>
    <w:rPr>
      <w:rFonts w:ascii="Segoe UI" w:hAnsi="Segoe UI" w:cs="Segoe UI"/>
      <w:sz w:val="18"/>
      <w:szCs w:val="18"/>
    </w:rPr>
  </w:style>
  <w:style w:type="table" w:styleId="Tablaconcuadrcula">
    <w:name w:val="Table Grid"/>
    <w:basedOn w:val="Tablanormal"/>
    <w:uiPriority w:val="39"/>
    <w:rsid w:val="0099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3B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3BA5"/>
  </w:style>
  <w:style w:type="paragraph" w:styleId="Piedepgina">
    <w:name w:val="footer"/>
    <w:basedOn w:val="Normal"/>
    <w:link w:val="PiedepginaCar"/>
    <w:uiPriority w:val="99"/>
    <w:unhideWhenUsed/>
    <w:rsid w:val="00933B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3BA5"/>
  </w:style>
  <w:style w:type="character" w:styleId="Hipervnculo">
    <w:name w:val="Hyperlink"/>
    <w:basedOn w:val="Fuentedeprrafopredeter"/>
    <w:uiPriority w:val="99"/>
    <w:unhideWhenUsed/>
    <w:rsid w:val="0080595C"/>
    <w:rPr>
      <w:color w:val="0563C1" w:themeColor="hyperlink"/>
      <w:u w:val="single"/>
    </w:rPr>
  </w:style>
  <w:style w:type="character" w:customStyle="1" w:styleId="Mencinsinresolver1">
    <w:name w:val="Mención sin resolver1"/>
    <w:basedOn w:val="Fuentedeprrafopredeter"/>
    <w:uiPriority w:val="99"/>
    <w:semiHidden/>
    <w:unhideWhenUsed/>
    <w:rsid w:val="0080595C"/>
    <w:rPr>
      <w:color w:val="605E5C"/>
      <w:shd w:val="clear" w:color="auto" w:fill="E1DFDD"/>
    </w:rPr>
  </w:style>
  <w:style w:type="character" w:styleId="Refdecomentario">
    <w:name w:val="annotation reference"/>
    <w:basedOn w:val="Fuentedeprrafopredeter"/>
    <w:uiPriority w:val="99"/>
    <w:semiHidden/>
    <w:unhideWhenUsed/>
    <w:rsid w:val="00810D61"/>
    <w:rPr>
      <w:sz w:val="16"/>
      <w:szCs w:val="16"/>
    </w:rPr>
  </w:style>
  <w:style w:type="paragraph" w:styleId="Textocomentario">
    <w:name w:val="annotation text"/>
    <w:basedOn w:val="Normal"/>
    <w:link w:val="TextocomentarioCar"/>
    <w:uiPriority w:val="99"/>
    <w:semiHidden/>
    <w:unhideWhenUsed/>
    <w:rsid w:val="00810D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0D61"/>
    <w:rPr>
      <w:sz w:val="20"/>
      <w:szCs w:val="20"/>
    </w:rPr>
  </w:style>
  <w:style w:type="paragraph" w:styleId="Asuntodelcomentario">
    <w:name w:val="annotation subject"/>
    <w:basedOn w:val="Textocomentario"/>
    <w:next w:val="Textocomentario"/>
    <w:link w:val="AsuntodelcomentarioCar"/>
    <w:uiPriority w:val="99"/>
    <w:semiHidden/>
    <w:unhideWhenUsed/>
    <w:rsid w:val="00810D61"/>
    <w:rPr>
      <w:b/>
      <w:bCs/>
    </w:rPr>
  </w:style>
  <w:style w:type="character" w:customStyle="1" w:styleId="AsuntodelcomentarioCar">
    <w:name w:val="Asunto del comentario Car"/>
    <w:basedOn w:val="TextocomentarioCar"/>
    <w:link w:val="Asuntodelcomentario"/>
    <w:uiPriority w:val="99"/>
    <w:semiHidden/>
    <w:rsid w:val="00810D61"/>
    <w:rPr>
      <w:b/>
      <w:bCs/>
      <w:sz w:val="20"/>
      <w:szCs w:val="20"/>
    </w:rPr>
  </w:style>
  <w:style w:type="paragraph" w:styleId="Revisin">
    <w:name w:val="Revision"/>
    <w:hidden/>
    <w:uiPriority w:val="99"/>
    <w:semiHidden/>
    <w:rsid w:val="00810D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nl.mx/conocenos/padron-de-sujetos-obligados-datos-person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B4941-256D-4DDD-9EEC-AB24E5E8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1482</Words>
  <Characters>8156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Lasso</dc:creator>
  <cp:keywords/>
  <dc:description/>
  <cp:lastModifiedBy>Jefe de Estudios Normativos</cp:lastModifiedBy>
  <cp:revision>7</cp:revision>
  <dcterms:created xsi:type="dcterms:W3CDTF">2023-02-02T20:45:00Z</dcterms:created>
  <dcterms:modified xsi:type="dcterms:W3CDTF">2023-02-28T18:21:00Z</dcterms:modified>
</cp:coreProperties>
</file>