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r>
        <w:rPr>
          <w:rFonts w:ascii="Times New Roman"/>
        </w:rPr>
        <mc:AlternateContent>
          <mc:Choice Requires="wps">
            <w:drawing>
              <wp:anchor distT="0" distB="0" distL="0" distR="0" allowOverlap="1" layoutInCell="1" locked="0" behindDoc="1" simplePos="0" relativeHeight="487545344">
                <wp:simplePos x="0" y="0"/>
                <wp:positionH relativeFrom="page">
                  <wp:posOffset>151129</wp:posOffset>
                </wp:positionH>
                <wp:positionV relativeFrom="page">
                  <wp:posOffset>350649</wp:posOffset>
                </wp:positionV>
                <wp:extent cx="9907270" cy="711009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9907270" cy="7110095"/>
                          <a:chExt cx="9907270" cy="7110095"/>
                        </a:xfrm>
                      </wpg:grpSpPr>
                      <pic:pic>
                        <pic:nvPicPr>
                          <pic:cNvPr id="2" name="Image 2" descr="Forma  Descripción generada automáticamente con confianza baja"/>
                          <pic:cNvPicPr/>
                        </pic:nvPicPr>
                        <pic:blipFill>
                          <a:blip r:embed="rId5" cstate="print"/>
                          <a:stretch>
                            <a:fillRect/>
                          </a:stretch>
                        </pic:blipFill>
                        <pic:spPr>
                          <a:xfrm>
                            <a:off x="0" y="0"/>
                            <a:ext cx="9907270" cy="7087105"/>
                          </a:xfrm>
                          <a:prstGeom prst="rect">
                            <a:avLst/>
                          </a:prstGeom>
                        </pic:spPr>
                      </pic:pic>
                      <wps:wsp>
                        <wps:cNvPr id="3" name="Graphic 3"/>
                        <wps:cNvSpPr/>
                        <wps:spPr>
                          <a:xfrm>
                            <a:off x="250825" y="916175"/>
                            <a:ext cx="9277350" cy="4781550"/>
                          </a:xfrm>
                          <a:custGeom>
                            <a:avLst/>
                            <a:gdLst/>
                            <a:ahLst/>
                            <a:cxnLst/>
                            <a:rect l="l" t="t" r="r" b="b"/>
                            <a:pathLst>
                              <a:path w="9277350" h="4781550">
                                <a:moveTo>
                                  <a:pt x="0" y="4781550"/>
                                </a:moveTo>
                                <a:lnTo>
                                  <a:pt x="9277350" y="4781550"/>
                                </a:lnTo>
                                <a:lnTo>
                                  <a:pt x="9277350" y="0"/>
                                </a:lnTo>
                                <a:lnTo>
                                  <a:pt x="0" y="0"/>
                                </a:lnTo>
                                <a:lnTo>
                                  <a:pt x="0" y="4781550"/>
                                </a:lnTo>
                                <a:close/>
                              </a:path>
                            </a:pathLst>
                          </a:custGeom>
                          <a:ln w="9525">
                            <a:solidFill>
                              <a:srgbClr val="000000"/>
                            </a:solidFill>
                            <a:prstDash val="solid"/>
                          </a:ln>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415290" y="2634866"/>
                            <a:ext cx="4196715" cy="2360294"/>
                          </a:xfrm>
                          <a:prstGeom prst="rect">
                            <a:avLst/>
                          </a:prstGeom>
                        </pic:spPr>
                      </pic:pic>
                      <wps:wsp>
                        <wps:cNvPr id="5" name="Graphic 5"/>
                        <wps:cNvSpPr/>
                        <wps:spPr>
                          <a:xfrm>
                            <a:off x="231775" y="5821550"/>
                            <a:ext cx="9286875" cy="1288415"/>
                          </a:xfrm>
                          <a:custGeom>
                            <a:avLst/>
                            <a:gdLst/>
                            <a:ahLst/>
                            <a:cxnLst/>
                            <a:rect l="l" t="t" r="r" b="b"/>
                            <a:pathLst>
                              <a:path w="9286875" h="1288415">
                                <a:moveTo>
                                  <a:pt x="9286875" y="0"/>
                                </a:moveTo>
                                <a:lnTo>
                                  <a:pt x="0" y="0"/>
                                </a:lnTo>
                                <a:lnTo>
                                  <a:pt x="0" y="1288415"/>
                                </a:lnTo>
                                <a:lnTo>
                                  <a:pt x="9286875" y="1288415"/>
                                </a:lnTo>
                                <a:lnTo>
                                  <a:pt x="928687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1.9pt;margin-top:27.61021pt;width:780.1pt;height:559.85pt;mso-position-horizontal-relative:page;mso-position-vertical-relative:page;z-index:-15771136" id="docshapegroup1" coordorigin="238,552" coordsize="15602,11197">
                <v:shape style="position:absolute;left:238;top:552;width:15602;height:11161" type="#_x0000_t75" id="docshape2" alt="Forma  Descripción generada automáticamente con confianza baja" stroked="false">
                  <v:imagedata r:id="rId5" o:title=""/>
                </v:shape>
                <v:rect style="position:absolute;left:633;top:1995;width:14610;height:7530" id="docshape3" filled="false" stroked="true" strokeweight=".75pt" strokecolor="#000000">
                  <v:stroke dashstyle="solid"/>
                </v:rect>
                <v:shape style="position:absolute;left:892;top:4701;width:6609;height:3717" type="#_x0000_t75" id="docshape4" stroked="false">
                  <v:imagedata r:id="rId6" o:title=""/>
                </v:shape>
                <v:rect style="position:absolute;left:603;top:9720;width:14625;height:2029" id="docshape5" filled="true" fillcolor="#ffffff" stroked="false">
                  <v:fill type="solid"/>
                </v:rect>
                <w10:wrap type="none"/>
              </v:group>
            </w:pict>
          </mc:Fallback>
        </mc:AlternateConten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34"/>
        <w:rPr>
          <w:rFonts w:ascii="Times New Roman"/>
        </w:rPr>
      </w:pPr>
    </w:p>
    <w:p>
      <w:pPr>
        <w:pStyle w:val="Heading1"/>
        <w:spacing w:line="415" w:lineRule="auto"/>
      </w:pPr>
      <w:r>
        <w:rPr/>
        <w:t>Capacitación</w:t>
      </w:r>
      <w:r>
        <w:rPr>
          <w:spacing w:val="-5"/>
        </w:rPr>
        <w:t> </w:t>
      </w:r>
      <w:r>
        <w:rPr/>
        <w:t>Semi-presencial</w:t>
      </w:r>
      <w:r>
        <w:rPr>
          <w:spacing w:val="-5"/>
        </w:rPr>
        <w:t> </w:t>
      </w:r>
      <w:r>
        <w:rPr/>
        <w:t>dirigida</w:t>
      </w:r>
      <w:r>
        <w:rPr>
          <w:spacing w:val="-8"/>
        </w:rPr>
        <w:t> </w:t>
      </w:r>
      <w:r>
        <w:rPr/>
        <w:t>a</w:t>
      </w:r>
      <w:r>
        <w:rPr>
          <w:spacing w:val="-6"/>
        </w:rPr>
        <w:t> </w:t>
      </w:r>
      <w:r>
        <w:rPr/>
        <w:t>distintos</w:t>
      </w:r>
      <w:r>
        <w:rPr>
          <w:spacing w:val="-6"/>
        </w:rPr>
        <w:t> </w:t>
      </w:r>
      <w:r>
        <w:rPr/>
        <w:t>Servidores</w:t>
      </w:r>
      <w:r>
        <w:rPr>
          <w:spacing w:val="-8"/>
        </w:rPr>
        <w:t> </w:t>
      </w:r>
      <w:r>
        <w:rPr/>
        <w:t>Públicos Del Estado de Nuevo León.</w:t>
      </w:r>
    </w:p>
    <w:p>
      <w:pPr>
        <w:pStyle w:val="BodyText"/>
        <w:rPr>
          <w:b/>
          <w:sz w:val="20"/>
        </w:rPr>
      </w:pPr>
    </w:p>
    <w:p>
      <w:pPr>
        <w:pStyle w:val="BodyText"/>
        <w:spacing w:before="208"/>
        <w:rPr>
          <w:b/>
          <w:sz w:val="20"/>
        </w:rPr>
      </w:pPr>
    </w:p>
    <w:tbl>
      <w:tblPr>
        <w:tblW w:w="0" w:type="auto"/>
        <w:jc w:val="left"/>
        <w:tblInd w:w="725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0" w:type="dxa"/>
          <w:left w:w="0" w:type="dxa"/>
          <w:bottom w:w="0" w:type="dxa"/>
          <w:right w:w="0" w:type="dxa"/>
        </w:tblCellMar>
        <w:tblLook w:val="01E0"/>
      </w:tblPr>
      <w:tblGrid>
        <w:gridCol w:w="2432"/>
        <w:gridCol w:w="5082"/>
      </w:tblGrid>
      <w:tr>
        <w:trPr>
          <w:trHeight w:val="904" w:hRule="atLeast"/>
        </w:trPr>
        <w:tc>
          <w:tcPr>
            <w:tcW w:w="2432" w:type="dxa"/>
            <w:shd w:val="clear" w:color="auto" w:fill="BEBEBE"/>
          </w:tcPr>
          <w:p>
            <w:pPr>
              <w:pStyle w:val="TableParagraph"/>
              <w:spacing w:before="73"/>
              <w:ind w:left="0"/>
              <w:rPr>
                <w:b/>
                <w:sz w:val="22"/>
              </w:rPr>
            </w:pPr>
          </w:p>
          <w:p>
            <w:pPr>
              <w:pStyle w:val="TableParagraph"/>
              <w:rPr>
                <w:b/>
                <w:sz w:val="22"/>
              </w:rPr>
            </w:pPr>
            <w:r>
              <w:rPr>
                <w:b/>
                <w:spacing w:val="-2"/>
                <w:sz w:val="22"/>
              </w:rPr>
              <w:t>Fecha:</w:t>
            </w:r>
          </w:p>
        </w:tc>
        <w:tc>
          <w:tcPr>
            <w:tcW w:w="5082" w:type="dxa"/>
            <w:shd w:val="clear" w:color="auto" w:fill="BEBEBE"/>
          </w:tcPr>
          <w:p>
            <w:pPr>
              <w:pStyle w:val="TableParagraph"/>
              <w:spacing w:before="73"/>
              <w:ind w:left="0"/>
              <w:rPr>
                <w:b/>
                <w:sz w:val="22"/>
              </w:rPr>
            </w:pPr>
          </w:p>
          <w:p>
            <w:pPr>
              <w:pStyle w:val="TableParagraph"/>
              <w:rPr>
                <w:sz w:val="22"/>
              </w:rPr>
            </w:pPr>
            <w:r>
              <w:rPr>
                <w:sz w:val="22"/>
              </w:rPr>
              <w:t>11/</w:t>
            </w:r>
            <w:r>
              <w:rPr>
                <w:spacing w:val="-5"/>
                <w:sz w:val="22"/>
              </w:rPr>
              <w:t> </w:t>
            </w:r>
            <w:r>
              <w:rPr>
                <w:sz w:val="22"/>
              </w:rPr>
              <w:t>noviembre</w:t>
            </w:r>
            <w:r>
              <w:rPr>
                <w:spacing w:val="-6"/>
                <w:sz w:val="22"/>
              </w:rPr>
              <w:t> </w:t>
            </w:r>
            <w:r>
              <w:rPr>
                <w:spacing w:val="-2"/>
                <w:sz w:val="22"/>
              </w:rPr>
              <w:t>/2025</w:t>
            </w:r>
          </w:p>
        </w:tc>
      </w:tr>
      <w:tr>
        <w:trPr>
          <w:trHeight w:val="928" w:hRule="atLeast"/>
        </w:trPr>
        <w:tc>
          <w:tcPr>
            <w:tcW w:w="2432" w:type="dxa"/>
            <w:shd w:val="clear" w:color="auto" w:fill="BEBEBE"/>
          </w:tcPr>
          <w:p>
            <w:pPr>
              <w:pStyle w:val="TableParagraph"/>
              <w:spacing w:before="85"/>
              <w:ind w:left="0"/>
              <w:rPr>
                <w:b/>
                <w:sz w:val="22"/>
              </w:rPr>
            </w:pPr>
          </w:p>
          <w:p>
            <w:pPr>
              <w:pStyle w:val="TableParagraph"/>
              <w:rPr>
                <w:sz w:val="22"/>
              </w:rPr>
            </w:pPr>
            <w:r>
              <w:rPr>
                <w:b/>
                <w:spacing w:val="-2"/>
                <w:sz w:val="22"/>
              </w:rPr>
              <w:t>Lugar</w:t>
            </w:r>
            <w:r>
              <w:rPr>
                <w:spacing w:val="-2"/>
                <w:sz w:val="22"/>
              </w:rPr>
              <w:t>:</w:t>
            </w:r>
          </w:p>
        </w:tc>
        <w:tc>
          <w:tcPr>
            <w:tcW w:w="5082" w:type="dxa"/>
            <w:shd w:val="clear" w:color="auto" w:fill="BEBEBE"/>
          </w:tcPr>
          <w:p>
            <w:pPr>
              <w:pStyle w:val="TableParagraph"/>
              <w:spacing w:before="240"/>
              <w:rPr>
                <w:sz w:val="22"/>
              </w:rPr>
            </w:pPr>
            <w:r>
              <w:rPr>
                <w:spacing w:val="-2"/>
                <w:sz w:val="22"/>
              </w:rPr>
              <w:t>Semi-presencial</w:t>
            </w:r>
          </w:p>
        </w:tc>
      </w:tr>
      <w:tr>
        <w:trPr>
          <w:trHeight w:val="904" w:hRule="atLeast"/>
        </w:trPr>
        <w:tc>
          <w:tcPr>
            <w:tcW w:w="2432" w:type="dxa"/>
            <w:shd w:val="clear" w:color="auto" w:fill="BEBEBE"/>
          </w:tcPr>
          <w:p>
            <w:pPr>
              <w:pStyle w:val="TableParagraph"/>
              <w:spacing w:before="73"/>
              <w:ind w:left="0"/>
              <w:rPr>
                <w:b/>
                <w:sz w:val="22"/>
              </w:rPr>
            </w:pPr>
          </w:p>
          <w:p>
            <w:pPr>
              <w:pStyle w:val="TableParagraph"/>
              <w:rPr>
                <w:b/>
                <w:sz w:val="22"/>
              </w:rPr>
            </w:pPr>
            <w:r>
              <w:rPr>
                <w:b/>
                <w:spacing w:val="-2"/>
                <w:sz w:val="22"/>
              </w:rPr>
              <w:t>Hora:</w:t>
            </w:r>
          </w:p>
        </w:tc>
        <w:tc>
          <w:tcPr>
            <w:tcW w:w="5082" w:type="dxa"/>
            <w:shd w:val="clear" w:color="auto" w:fill="BEBEBE"/>
          </w:tcPr>
          <w:p>
            <w:pPr>
              <w:pStyle w:val="TableParagraph"/>
              <w:spacing w:before="73"/>
              <w:ind w:left="0"/>
              <w:rPr>
                <w:b/>
                <w:sz w:val="22"/>
              </w:rPr>
            </w:pPr>
          </w:p>
          <w:p>
            <w:pPr>
              <w:pStyle w:val="TableParagraph"/>
              <w:rPr>
                <w:sz w:val="22"/>
              </w:rPr>
            </w:pPr>
            <w:r>
              <w:rPr>
                <w:sz w:val="22"/>
              </w:rPr>
              <w:t>11:00</w:t>
            </w:r>
            <w:r>
              <w:rPr>
                <w:spacing w:val="-3"/>
                <w:sz w:val="22"/>
              </w:rPr>
              <w:t> </w:t>
            </w:r>
            <w:r>
              <w:rPr>
                <w:spacing w:val="-5"/>
                <w:sz w:val="22"/>
              </w:rPr>
              <w:t>AM</w:t>
            </w:r>
          </w:p>
        </w:tc>
      </w:tr>
      <w:tr>
        <w:trPr>
          <w:trHeight w:val="726" w:hRule="atLeast"/>
        </w:trPr>
        <w:tc>
          <w:tcPr>
            <w:tcW w:w="2432" w:type="dxa"/>
            <w:shd w:val="clear" w:color="auto" w:fill="BEBEBE"/>
          </w:tcPr>
          <w:p>
            <w:pPr>
              <w:pStyle w:val="TableParagraph"/>
              <w:spacing w:before="237"/>
              <w:rPr>
                <w:b/>
                <w:sz w:val="22"/>
              </w:rPr>
            </w:pPr>
            <w:r>
              <w:rPr>
                <w:b/>
                <w:spacing w:val="-2"/>
                <w:sz w:val="22"/>
              </w:rPr>
              <w:t>Asistentes:</w:t>
            </w:r>
          </w:p>
        </w:tc>
        <w:tc>
          <w:tcPr>
            <w:tcW w:w="5082" w:type="dxa"/>
            <w:shd w:val="clear" w:color="auto" w:fill="BEBEBE"/>
          </w:tcPr>
          <w:p>
            <w:pPr>
              <w:pStyle w:val="TableParagraph"/>
              <w:spacing w:before="237"/>
              <w:rPr>
                <w:sz w:val="22"/>
              </w:rPr>
            </w:pPr>
            <w:r>
              <w:rPr>
                <w:spacing w:val="-5"/>
                <w:sz w:val="22"/>
              </w:rPr>
              <w:t>64</w:t>
            </w:r>
          </w:p>
        </w:tc>
      </w:tr>
      <w:tr>
        <w:trPr>
          <w:trHeight w:val="726" w:hRule="atLeast"/>
        </w:trPr>
        <w:tc>
          <w:tcPr>
            <w:tcW w:w="2432" w:type="dxa"/>
            <w:tcBorders>
              <w:bottom w:val="nil"/>
            </w:tcBorders>
            <w:shd w:val="clear" w:color="auto" w:fill="BEBEBE"/>
          </w:tcPr>
          <w:p>
            <w:pPr>
              <w:pStyle w:val="TableParagraph"/>
              <w:spacing w:before="237"/>
              <w:rPr>
                <w:b/>
                <w:sz w:val="22"/>
              </w:rPr>
            </w:pPr>
            <w:r>
              <w:rPr>
                <w:b/>
                <w:sz w:val="22"/>
              </w:rPr>
              <w:t>Tema</w:t>
            </w:r>
            <w:r>
              <w:rPr>
                <w:b/>
                <w:spacing w:val="-5"/>
                <w:sz w:val="22"/>
              </w:rPr>
              <w:t> </w:t>
            </w:r>
            <w:r>
              <w:rPr>
                <w:b/>
                <w:spacing w:val="-2"/>
                <w:sz w:val="22"/>
              </w:rPr>
              <w:t>impartido:</w:t>
            </w:r>
          </w:p>
        </w:tc>
        <w:tc>
          <w:tcPr>
            <w:tcW w:w="5082" w:type="dxa"/>
            <w:tcBorders>
              <w:bottom w:val="nil"/>
            </w:tcBorders>
            <w:shd w:val="clear" w:color="auto" w:fill="BEBEBE"/>
          </w:tcPr>
          <w:p>
            <w:pPr>
              <w:pStyle w:val="TableParagraph"/>
              <w:spacing w:before="110"/>
              <w:rPr>
                <w:sz w:val="22"/>
              </w:rPr>
            </w:pPr>
            <w:r>
              <w:rPr>
                <w:sz w:val="22"/>
              </w:rPr>
              <w:t>Sistema</w:t>
            </w:r>
            <w:r>
              <w:rPr>
                <w:spacing w:val="-6"/>
                <w:sz w:val="22"/>
              </w:rPr>
              <w:t> </w:t>
            </w:r>
            <w:r>
              <w:rPr>
                <w:sz w:val="22"/>
              </w:rPr>
              <w:t>de</w:t>
            </w:r>
            <w:r>
              <w:rPr>
                <w:spacing w:val="-9"/>
                <w:sz w:val="22"/>
              </w:rPr>
              <w:t> </w:t>
            </w:r>
            <w:r>
              <w:rPr>
                <w:sz w:val="22"/>
              </w:rPr>
              <w:t>Portales</w:t>
            </w:r>
            <w:r>
              <w:rPr>
                <w:spacing w:val="-7"/>
                <w:sz w:val="22"/>
              </w:rPr>
              <w:t> </w:t>
            </w:r>
            <w:r>
              <w:rPr>
                <w:sz w:val="22"/>
              </w:rPr>
              <w:t>de</w:t>
            </w:r>
            <w:r>
              <w:rPr>
                <w:spacing w:val="-10"/>
                <w:sz w:val="22"/>
              </w:rPr>
              <w:t> </w:t>
            </w:r>
            <w:r>
              <w:rPr>
                <w:sz w:val="22"/>
              </w:rPr>
              <w:t>Obligaciones</w:t>
            </w:r>
            <w:r>
              <w:rPr>
                <w:spacing w:val="-7"/>
                <w:sz w:val="22"/>
              </w:rPr>
              <w:t> </w:t>
            </w:r>
            <w:r>
              <w:rPr>
                <w:sz w:val="22"/>
              </w:rPr>
              <w:t>de Transparencia (SIPOT)</w:t>
            </w:r>
          </w:p>
        </w:tc>
      </w:tr>
      <w:tr>
        <w:trPr>
          <w:trHeight w:val="590" w:hRule="atLeast"/>
        </w:trPr>
        <w:tc>
          <w:tcPr>
            <w:tcW w:w="7514" w:type="dxa"/>
            <w:gridSpan w:val="2"/>
            <w:tcBorders>
              <w:top w:val="nil"/>
              <w:bottom w:val="nil"/>
              <w:right w:val="nil"/>
            </w:tcBorders>
          </w:tcPr>
          <w:p>
            <w:pPr>
              <w:pStyle w:val="TableParagraph"/>
              <w:ind w:left="0"/>
              <w:rPr>
                <w:rFonts w:ascii="Times New Roman"/>
                <w:sz w:val="22"/>
              </w:rPr>
            </w:pPr>
          </w:p>
        </w:tc>
      </w:tr>
    </w:tbl>
    <w:p>
      <w:pPr>
        <w:pStyle w:val="BodyText"/>
        <w:spacing w:before="6"/>
        <w:rPr>
          <w:b/>
          <w:sz w:val="14"/>
        </w:rPr>
      </w:pPr>
      <w:r>
        <w:rPr>
          <w:b/>
          <w:sz w:val="14"/>
        </w:rPr>
        <mc:AlternateContent>
          <mc:Choice Requires="wps">
            <w:drawing>
              <wp:anchor distT="0" distB="0" distL="0" distR="0" allowOverlap="1" layoutInCell="1" locked="0" behindDoc="1" simplePos="0" relativeHeight="487587840">
                <wp:simplePos x="0" y="0"/>
                <wp:positionH relativeFrom="page">
                  <wp:posOffset>382904</wp:posOffset>
                </wp:positionH>
                <wp:positionV relativeFrom="paragraph">
                  <wp:posOffset>126365</wp:posOffset>
                </wp:positionV>
                <wp:extent cx="9286875" cy="1288415"/>
                <wp:effectExtent l="0" t="0" r="0" b="0"/>
                <wp:wrapTopAndBottom/>
                <wp:docPr id="6" name="Textbox 6"/>
                <wp:cNvGraphicFramePr>
                  <a:graphicFrameLocks/>
                </wp:cNvGraphicFramePr>
                <a:graphic>
                  <a:graphicData uri="http://schemas.microsoft.com/office/word/2010/wordprocessingShape">
                    <wps:wsp>
                      <wps:cNvPr id="6" name="Textbox 6"/>
                      <wps:cNvSpPr txBox="1"/>
                      <wps:spPr>
                        <a:xfrm>
                          <a:off x="0" y="0"/>
                          <a:ext cx="9286875" cy="1288415"/>
                        </a:xfrm>
                        <a:prstGeom prst="rect">
                          <a:avLst/>
                        </a:prstGeom>
                        <a:ln w="9525">
                          <a:solidFill>
                            <a:srgbClr val="000000"/>
                          </a:solidFill>
                          <a:prstDash val="solid"/>
                        </a:ln>
                      </wps:spPr>
                      <wps:txbx>
                        <w:txbxContent>
                          <w:p>
                            <w:pPr>
                              <w:pStyle w:val="BodyText"/>
                              <w:spacing w:before="74"/>
                              <w:ind w:left="143" w:right="137"/>
                              <w:jc w:val="both"/>
                            </w:pPr>
                            <w:r>
                              <w:rPr/>
                              <w:t>A esta capacitación asistieron funcionarios de Instituto Municipal de Planeación y Gestión Urbana del Municipio de San Pedro Garza García, Nuevo León, Municipio Sabinas Hidalgo, N.L., Municipio Guadalupe, N.L., Municipio Hidalgo, N.L., Municipio Los Ramones, N.L., Instituto Municipal de Desarrollo Policial de Guadalupe, Comisión Estatal de Derechos Humanos Nuevo León, Secretaría de Seguridad,</w:t>
                            </w:r>
                            <w:r>
                              <w:rPr>
                                <w:spacing w:val="-7"/>
                              </w:rPr>
                              <w:t> </w:t>
                            </w:r>
                            <w:r>
                              <w:rPr/>
                              <w:t>Municipio</w:t>
                            </w:r>
                            <w:r>
                              <w:rPr>
                                <w:spacing w:val="-7"/>
                              </w:rPr>
                              <w:t> </w:t>
                            </w:r>
                            <w:r>
                              <w:rPr/>
                              <w:t>Monterrey,</w:t>
                            </w:r>
                            <w:r>
                              <w:rPr>
                                <w:spacing w:val="-5"/>
                              </w:rPr>
                              <w:t> </w:t>
                            </w:r>
                            <w:r>
                              <w:rPr/>
                              <w:t>N.L.,</w:t>
                            </w:r>
                            <w:r>
                              <w:rPr>
                                <w:spacing w:val="-5"/>
                              </w:rPr>
                              <w:t> </w:t>
                            </w:r>
                            <w:r>
                              <w:rPr/>
                              <w:t>Colegio</w:t>
                            </w:r>
                            <w:r>
                              <w:rPr>
                                <w:spacing w:val="-5"/>
                              </w:rPr>
                              <w:t> </w:t>
                            </w:r>
                            <w:r>
                              <w:rPr/>
                              <w:t>Militarizado</w:t>
                            </w:r>
                            <w:r>
                              <w:rPr>
                                <w:spacing w:val="-7"/>
                              </w:rPr>
                              <w:t> </w:t>
                            </w:r>
                            <w:r>
                              <w:rPr/>
                              <w:t>"General</w:t>
                            </w:r>
                            <w:r>
                              <w:rPr>
                                <w:spacing w:val="-6"/>
                              </w:rPr>
                              <w:t> </w:t>
                            </w:r>
                            <w:r>
                              <w:rPr/>
                              <w:t>Mariano</w:t>
                            </w:r>
                            <w:r>
                              <w:rPr>
                                <w:spacing w:val="-5"/>
                              </w:rPr>
                              <w:t> </w:t>
                            </w:r>
                            <w:r>
                              <w:rPr/>
                              <w:t>Escobedo"</w:t>
                            </w:r>
                            <w:r>
                              <w:rPr>
                                <w:spacing w:val="-4"/>
                              </w:rPr>
                              <w:t> </w:t>
                            </w:r>
                            <w:r>
                              <w:rPr/>
                              <w:t>del</w:t>
                            </w:r>
                            <w:r>
                              <w:rPr>
                                <w:spacing w:val="-6"/>
                              </w:rPr>
                              <w:t> </w:t>
                            </w:r>
                            <w:r>
                              <w:rPr/>
                              <w:t>Estado</w:t>
                            </w:r>
                            <w:r>
                              <w:rPr>
                                <w:spacing w:val="-7"/>
                              </w:rPr>
                              <w:t> </w:t>
                            </w:r>
                            <w:r>
                              <w:rPr/>
                              <w:t>de</w:t>
                            </w:r>
                            <w:r>
                              <w:rPr>
                                <w:spacing w:val="-5"/>
                              </w:rPr>
                              <w:t> </w:t>
                            </w:r>
                            <w:r>
                              <w:rPr/>
                              <w:t>Nuevo</w:t>
                            </w:r>
                            <w:r>
                              <w:rPr>
                                <w:spacing w:val="-7"/>
                              </w:rPr>
                              <w:t> </w:t>
                            </w:r>
                            <w:r>
                              <w:rPr/>
                              <w:t>León,</w:t>
                            </w:r>
                            <w:r>
                              <w:rPr>
                                <w:spacing w:val="-7"/>
                              </w:rPr>
                              <w:t> </w:t>
                            </w:r>
                            <w:r>
                              <w:rPr/>
                              <w:t>Servicios</w:t>
                            </w:r>
                            <w:r>
                              <w:rPr>
                                <w:spacing w:val="-5"/>
                              </w:rPr>
                              <w:t> </w:t>
                            </w:r>
                            <w:r>
                              <w:rPr/>
                              <w:t>de Salud de Nuevo León O.P.D..</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15pt;margin-top:9.950010pt;width:731.25pt;height:101.45pt;mso-position-horizontal-relative:page;mso-position-vertical-relative:paragraph;z-index:-15728640;mso-wrap-distance-left:0;mso-wrap-distance-right:0" type="#_x0000_t202" id="docshape6" filled="false" stroked="true" strokeweight=".75pt" strokecolor="#000000">
                <v:textbox inset="0,0,0,0">
                  <w:txbxContent>
                    <w:p>
                      <w:pPr>
                        <w:pStyle w:val="BodyText"/>
                        <w:spacing w:before="74"/>
                        <w:ind w:left="143" w:right="137"/>
                        <w:jc w:val="both"/>
                      </w:pPr>
                      <w:r>
                        <w:rPr/>
                        <w:t>A esta capacitación asistieron funcionarios de Instituto Municipal de Planeación y Gestión Urbana del Municipio de San Pedro Garza García, Nuevo León, Municipio Sabinas Hidalgo, N.L., Municipio Guadalupe, N.L., Municipio Hidalgo, N.L., Municipio Los Ramones, N.L., Instituto Municipal de Desarrollo Policial de Guadalupe, Comisión Estatal de Derechos Humanos Nuevo León, Secretaría de Seguridad,</w:t>
                      </w:r>
                      <w:r>
                        <w:rPr>
                          <w:spacing w:val="-7"/>
                        </w:rPr>
                        <w:t> </w:t>
                      </w:r>
                      <w:r>
                        <w:rPr/>
                        <w:t>Municipio</w:t>
                      </w:r>
                      <w:r>
                        <w:rPr>
                          <w:spacing w:val="-7"/>
                        </w:rPr>
                        <w:t> </w:t>
                      </w:r>
                      <w:r>
                        <w:rPr/>
                        <w:t>Monterrey,</w:t>
                      </w:r>
                      <w:r>
                        <w:rPr>
                          <w:spacing w:val="-5"/>
                        </w:rPr>
                        <w:t> </w:t>
                      </w:r>
                      <w:r>
                        <w:rPr/>
                        <w:t>N.L.,</w:t>
                      </w:r>
                      <w:r>
                        <w:rPr>
                          <w:spacing w:val="-5"/>
                        </w:rPr>
                        <w:t> </w:t>
                      </w:r>
                      <w:r>
                        <w:rPr/>
                        <w:t>Colegio</w:t>
                      </w:r>
                      <w:r>
                        <w:rPr>
                          <w:spacing w:val="-5"/>
                        </w:rPr>
                        <w:t> </w:t>
                      </w:r>
                      <w:r>
                        <w:rPr/>
                        <w:t>Militarizado</w:t>
                      </w:r>
                      <w:r>
                        <w:rPr>
                          <w:spacing w:val="-7"/>
                        </w:rPr>
                        <w:t> </w:t>
                      </w:r>
                      <w:r>
                        <w:rPr/>
                        <w:t>"General</w:t>
                      </w:r>
                      <w:r>
                        <w:rPr>
                          <w:spacing w:val="-6"/>
                        </w:rPr>
                        <w:t> </w:t>
                      </w:r>
                      <w:r>
                        <w:rPr/>
                        <w:t>Mariano</w:t>
                      </w:r>
                      <w:r>
                        <w:rPr>
                          <w:spacing w:val="-5"/>
                        </w:rPr>
                        <w:t> </w:t>
                      </w:r>
                      <w:r>
                        <w:rPr/>
                        <w:t>Escobedo"</w:t>
                      </w:r>
                      <w:r>
                        <w:rPr>
                          <w:spacing w:val="-4"/>
                        </w:rPr>
                        <w:t> </w:t>
                      </w:r>
                      <w:r>
                        <w:rPr/>
                        <w:t>del</w:t>
                      </w:r>
                      <w:r>
                        <w:rPr>
                          <w:spacing w:val="-6"/>
                        </w:rPr>
                        <w:t> </w:t>
                      </w:r>
                      <w:r>
                        <w:rPr/>
                        <w:t>Estado</w:t>
                      </w:r>
                      <w:r>
                        <w:rPr>
                          <w:spacing w:val="-7"/>
                        </w:rPr>
                        <w:t> </w:t>
                      </w:r>
                      <w:r>
                        <w:rPr/>
                        <w:t>de</w:t>
                      </w:r>
                      <w:r>
                        <w:rPr>
                          <w:spacing w:val="-5"/>
                        </w:rPr>
                        <w:t> </w:t>
                      </w:r>
                      <w:r>
                        <w:rPr/>
                        <w:t>Nuevo</w:t>
                      </w:r>
                      <w:r>
                        <w:rPr>
                          <w:spacing w:val="-7"/>
                        </w:rPr>
                        <w:t> </w:t>
                      </w:r>
                      <w:r>
                        <w:rPr/>
                        <w:t>León,</w:t>
                      </w:r>
                      <w:r>
                        <w:rPr>
                          <w:spacing w:val="-7"/>
                        </w:rPr>
                        <w:t> </w:t>
                      </w:r>
                      <w:r>
                        <w:rPr/>
                        <w:t>Servicios</w:t>
                      </w:r>
                      <w:r>
                        <w:rPr>
                          <w:spacing w:val="-5"/>
                        </w:rPr>
                        <w:t> </w:t>
                      </w:r>
                      <w:r>
                        <w:rPr/>
                        <w:t>de Salud de Nuevo León O.P.D..</w:t>
                      </w:r>
                    </w:p>
                  </w:txbxContent>
                </v:textbox>
                <v:stroke dashstyle="solid"/>
                <w10:wrap type="topAndBottom"/>
              </v:shape>
            </w:pict>
          </mc:Fallback>
        </mc:AlternateContent>
      </w:r>
    </w:p>
    <w:sectPr>
      <w:type w:val="continuous"/>
      <w:pgSz w:w="15840" w:h="12240" w:orient="landscape"/>
      <w:pgMar w:top="138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24"/>
      <w:szCs w:val="24"/>
      <w:lang w:val="es-ES" w:eastAsia="en-US" w:bidi="ar-SA"/>
    </w:rPr>
  </w:style>
  <w:style w:styleId="Heading1" w:type="paragraph">
    <w:name w:val="Heading 1"/>
    <w:basedOn w:val="Normal"/>
    <w:uiPriority w:val="1"/>
    <w:qFormat/>
    <w:pPr>
      <w:ind w:left="6046" w:right="3535" w:hanging="2442"/>
      <w:outlineLvl w:val="1"/>
    </w:pPr>
    <w:rPr>
      <w:rFonts w:ascii="Arial" w:hAnsi="Arial" w:eastAsia="Arial" w:cs="Arial"/>
      <w:b/>
      <w:bCs/>
      <w:sz w:val="24"/>
      <w:szCs w:val="24"/>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ind w:left="107"/>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2025-12-16T19:37:00Z</dcterms:created>
  <dcterms:modified xsi:type="dcterms:W3CDTF">2025-12-16T19:37:00Z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2025-12-16T00:00:00Z</vt:filetime>
  </property>
  <property fmtid="{D5CDD505-2E9C-101B-9397-08002B2CF9AE}" pid="3" name="LastSaved">
    <vt:filetime>2025-12-16T00:00:00Z</vt:filetime>
  </property>
  <property fmtid="{D5CDD505-2E9C-101B-9397-08002B2CF9AE}" pid="4" name="Producer">
    <vt:lpwstr>iLovePDF</vt:lpwstr>
  </property>
</Properties>
</file>