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mc:AlternateContent>
          <mc:Choice Requires="wps">
            <w:drawing>
              <wp:anchor distT="0" distB="0" distL="0" distR="0" allowOverlap="1" layoutInCell="1" locked="0" behindDoc="1" simplePos="0" relativeHeight="487544832">
                <wp:simplePos x="0" y="0"/>
                <wp:positionH relativeFrom="page">
                  <wp:posOffset>151129</wp:posOffset>
                </wp:positionH>
                <wp:positionV relativeFrom="page">
                  <wp:posOffset>347728</wp:posOffset>
                </wp:positionV>
                <wp:extent cx="9907270" cy="732282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9907270" cy="7322820"/>
                          <a:chExt cx="9907270" cy="7322820"/>
                        </a:xfrm>
                      </wpg:grpSpPr>
                      <pic:pic>
                        <pic:nvPicPr>
                          <pic:cNvPr id="2" name="Image 2" descr="Forma  Descripción generada automáticamente con confianza baja"/>
                          <pic:cNvPicPr/>
                        </pic:nvPicPr>
                        <pic:blipFill>
                          <a:blip r:embed="rId5" cstate="print"/>
                          <a:stretch>
                            <a:fillRect/>
                          </a:stretch>
                        </pic:blipFill>
                        <pic:spPr>
                          <a:xfrm>
                            <a:off x="0" y="0"/>
                            <a:ext cx="9907270" cy="7090026"/>
                          </a:xfrm>
                          <a:prstGeom prst="rect">
                            <a:avLst/>
                          </a:prstGeom>
                        </pic:spPr>
                      </pic:pic>
                      <wps:wsp>
                        <wps:cNvPr id="3" name="Graphic 3"/>
                        <wps:cNvSpPr/>
                        <wps:spPr>
                          <a:xfrm>
                            <a:off x="251459" y="919096"/>
                            <a:ext cx="9276715" cy="4781550"/>
                          </a:xfrm>
                          <a:custGeom>
                            <a:avLst/>
                            <a:gdLst/>
                            <a:ahLst/>
                            <a:cxnLst/>
                            <a:rect l="l" t="t" r="r" b="b"/>
                            <a:pathLst>
                              <a:path w="9276715" h="4781550">
                                <a:moveTo>
                                  <a:pt x="0" y="4781550"/>
                                </a:moveTo>
                                <a:lnTo>
                                  <a:pt x="9276715" y="4781550"/>
                                </a:lnTo>
                                <a:lnTo>
                                  <a:pt x="9276715" y="0"/>
                                </a:lnTo>
                                <a:lnTo>
                                  <a:pt x="0" y="0"/>
                                </a:lnTo>
                                <a:lnTo>
                                  <a:pt x="0" y="4781550"/>
                                </a:lnTo>
                                <a:close/>
                              </a:path>
                            </a:pathLst>
                          </a:custGeom>
                          <a:ln w="9528">
                            <a:solidFill>
                              <a:srgbClr val="000000"/>
                            </a:solidFill>
                            <a:prstDash val="solid"/>
                          </a:ln>
                        </wps:spPr>
                        <wps:bodyPr wrap="square" lIns="0" tIns="0" rIns="0" bIns="0" rtlCol="0">
                          <a:prstTxWarp prst="textNoShape">
                            <a:avLst/>
                          </a:prstTxWarp>
                          <a:noAutofit/>
                        </wps:bodyPr>
                      </wps:wsp>
                      <pic:pic>
                        <pic:nvPicPr>
                          <pic:cNvPr id="4" name="Image 4" descr="Captura de pantalla de un celular  Descripción generada automáticamente"/>
                          <pic:cNvPicPr/>
                        </pic:nvPicPr>
                        <pic:blipFill>
                          <a:blip r:embed="rId6" cstate="print"/>
                          <a:stretch>
                            <a:fillRect/>
                          </a:stretch>
                        </pic:blipFill>
                        <pic:spPr>
                          <a:xfrm>
                            <a:off x="416559" y="2639310"/>
                            <a:ext cx="4197350" cy="2359660"/>
                          </a:xfrm>
                          <a:prstGeom prst="rect">
                            <a:avLst/>
                          </a:prstGeom>
                        </pic:spPr>
                      </pic:pic>
                      <wps:wsp>
                        <wps:cNvPr id="5" name="Graphic 5"/>
                        <wps:cNvSpPr/>
                        <wps:spPr>
                          <a:xfrm>
                            <a:off x="231775" y="5823834"/>
                            <a:ext cx="9286875" cy="1498600"/>
                          </a:xfrm>
                          <a:custGeom>
                            <a:avLst/>
                            <a:gdLst/>
                            <a:ahLst/>
                            <a:cxnLst/>
                            <a:rect l="l" t="t" r="r" b="b"/>
                            <a:pathLst>
                              <a:path w="9286875" h="1498600">
                                <a:moveTo>
                                  <a:pt x="9286875" y="0"/>
                                </a:moveTo>
                                <a:lnTo>
                                  <a:pt x="0" y="0"/>
                                </a:lnTo>
                                <a:lnTo>
                                  <a:pt x="0" y="1498599"/>
                                </a:lnTo>
                                <a:lnTo>
                                  <a:pt x="9286875" y="1498599"/>
                                </a:lnTo>
                                <a:lnTo>
                                  <a:pt x="92868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1.9pt;margin-top:27.380234pt;width:780.1pt;height:576.6pt;mso-position-horizontal-relative:page;mso-position-vertical-relative:page;z-index:-15771648" id="docshapegroup1" coordorigin="238,548" coordsize="15602,11532">
                <v:shape style="position:absolute;left:238;top:547;width:15602;height:11166" type="#_x0000_t75" id="docshape2" alt="Forma  Descripción generada automáticamente con confianza baja" stroked="false">
                  <v:imagedata r:id="rId5" o:title=""/>
                </v:shape>
                <v:rect style="position:absolute;left:634;top:1995;width:14609;height:7530" id="docshape3" filled="false" stroked="true" strokeweight=".75024pt" strokecolor="#000000">
                  <v:stroke dashstyle="solid"/>
                </v:rect>
                <v:shape style="position:absolute;left:894;top:4704;width:6610;height:3716" type="#_x0000_t75" id="docshape4" alt="Captura de pantalla de un celular  Descripción generada automáticamente" stroked="false">
                  <v:imagedata r:id="rId6" o:title=""/>
                </v:shape>
                <v:rect style="position:absolute;left:603;top:9719;width:14625;height:2360" id="docshape5" filled="true" fillcolor="#ffffff" stroked="false">
                  <v:fill type="solid"/>
                </v:rect>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8"/>
        <w:rPr>
          <w:rFonts w:ascii="Times New Roman"/>
        </w:rPr>
      </w:pPr>
    </w:p>
    <w:p>
      <w:pPr>
        <w:pStyle w:val="Title"/>
        <w:spacing w:line="412" w:lineRule="auto"/>
      </w:pPr>
      <w:r>
        <w:rPr/>
        <w:t>Capacitación</w:t>
      </w:r>
      <w:r>
        <w:rPr>
          <w:spacing w:val="-9"/>
        </w:rPr>
        <w:t> </w:t>
      </w:r>
      <w:r>
        <w:rPr/>
        <w:t>semipresencial</w:t>
      </w:r>
      <w:r>
        <w:rPr>
          <w:spacing w:val="-6"/>
        </w:rPr>
        <w:t> </w:t>
      </w:r>
      <w:r>
        <w:rPr/>
        <w:t>dirigida</w:t>
      </w:r>
      <w:r>
        <w:rPr>
          <w:spacing w:val="-10"/>
        </w:rPr>
        <w:t> </w:t>
      </w:r>
      <w:r>
        <w:rPr/>
        <w:t>a</w:t>
      </w:r>
      <w:r>
        <w:rPr>
          <w:spacing w:val="-6"/>
        </w:rPr>
        <w:t> </w:t>
      </w:r>
      <w:r>
        <w:rPr/>
        <w:t>distintos</w:t>
      </w:r>
      <w:r>
        <w:rPr>
          <w:spacing w:val="-6"/>
        </w:rPr>
        <w:t> </w:t>
      </w:r>
      <w:r>
        <w:rPr/>
        <w:t>Servidores</w:t>
      </w:r>
      <w:r>
        <w:rPr>
          <w:spacing w:val="-6"/>
        </w:rPr>
        <w:t> </w:t>
      </w:r>
      <w:r>
        <w:rPr/>
        <w:t>Públicos Del Estado de Nuevo León.</w:t>
      </w:r>
    </w:p>
    <w:p>
      <w:pPr>
        <w:pStyle w:val="BodyText"/>
        <w:rPr>
          <w:rFonts w:ascii="Arial"/>
          <w:b/>
          <w:sz w:val="20"/>
        </w:rPr>
      </w:pPr>
    </w:p>
    <w:p>
      <w:pPr>
        <w:pStyle w:val="BodyText"/>
        <w:spacing w:before="223"/>
        <w:rPr>
          <w:rFonts w:ascii="Arial"/>
          <w:b/>
          <w:sz w:val="20"/>
        </w:rPr>
      </w:pPr>
    </w:p>
    <w:tbl>
      <w:tblPr>
        <w:tblW w:w="0" w:type="auto"/>
        <w:jc w:val="left"/>
        <w:tblInd w:w="7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434"/>
        <w:gridCol w:w="5080"/>
      </w:tblGrid>
      <w:tr>
        <w:trPr>
          <w:trHeight w:val="902" w:hRule="atLeast"/>
        </w:trPr>
        <w:tc>
          <w:tcPr>
            <w:tcW w:w="2434" w:type="dxa"/>
            <w:shd w:val="clear" w:color="auto" w:fill="BEBEBE"/>
          </w:tcPr>
          <w:p>
            <w:pPr>
              <w:pStyle w:val="TableParagraph"/>
              <w:spacing w:before="63"/>
              <w:ind w:left="0"/>
              <w:rPr>
                <w:rFonts w:ascii="Arial"/>
                <w:b/>
                <w:sz w:val="22"/>
              </w:rPr>
            </w:pPr>
          </w:p>
          <w:p>
            <w:pPr>
              <w:pStyle w:val="TableParagraph"/>
              <w:rPr>
                <w:rFonts w:ascii="Arial"/>
                <w:b/>
                <w:sz w:val="22"/>
              </w:rPr>
            </w:pPr>
            <w:r>
              <w:rPr>
                <w:rFonts w:ascii="Arial"/>
                <w:b/>
                <w:spacing w:val="-2"/>
                <w:sz w:val="22"/>
              </w:rPr>
              <w:t>Fecha:</w:t>
            </w:r>
          </w:p>
        </w:tc>
        <w:tc>
          <w:tcPr>
            <w:tcW w:w="5080" w:type="dxa"/>
            <w:shd w:val="clear" w:color="auto" w:fill="BEBEBE"/>
          </w:tcPr>
          <w:p>
            <w:pPr>
              <w:pStyle w:val="TableParagraph"/>
              <w:spacing w:before="68"/>
              <w:ind w:left="0"/>
              <w:rPr>
                <w:rFonts w:ascii="Arial"/>
                <w:b/>
                <w:sz w:val="22"/>
              </w:rPr>
            </w:pPr>
          </w:p>
          <w:p>
            <w:pPr>
              <w:pStyle w:val="TableParagraph"/>
              <w:rPr>
                <w:sz w:val="22"/>
              </w:rPr>
            </w:pPr>
            <w:r>
              <w:rPr>
                <w:spacing w:val="-2"/>
                <w:sz w:val="22"/>
              </w:rPr>
              <w:t>28/10/2024</w:t>
            </w:r>
          </w:p>
        </w:tc>
      </w:tr>
      <w:tr>
        <w:trPr>
          <w:trHeight w:val="931" w:hRule="atLeast"/>
        </w:trPr>
        <w:tc>
          <w:tcPr>
            <w:tcW w:w="2434" w:type="dxa"/>
            <w:shd w:val="clear" w:color="auto" w:fill="BEBEBE"/>
          </w:tcPr>
          <w:p>
            <w:pPr>
              <w:pStyle w:val="TableParagraph"/>
              <w:spacing w:before="78"/>
              <w:ind w:left="0"/>
              <w:rPr>
                <w:rFonts w:ascii="Arial"/>
                <w:b/>
                <w:sz w:val="22"/>
              </w:rPr>
            </w:pPr>
          </w:p>
          <w:p>
            <w:pPr>
              <w:pStyle w:val="TableParagraph"/>
              <w:rPr>
                <w:sz w:val="22"/>
              </w:rPr>
            </w:pPr>
            <w:r>
              <w:rPr>
                <w:rFonts w:ascii="Arial"/>
                <w:b/>
                <w:spacing w:val="-2"/>
                <w:sz w:val="22"/>
              </w:rPr>
              <w:t>Lugar</w:t>
            </w:r>
            <w:r>
              <w:rPr>
                <w:spacing w:val="-2"/>
                <w:sz w:val="22"/>
              </w:rPr>
              <w:t>:</w:t>
            </w:r>
          </w:p>
        </w:tc>
        <w:tc>
          <w:tcPr>
            <w:tcW w:w="5080" w:type="dxa"/>
            <w:shd w:val="clear" w:color="auto" w:fill="BEBEBE"/>
          </w:tcPr>
          <w:p>
            <w:pPr>
              <w:pStyle w:val="TableParagraph"/>
              <w:spacing w:before="235"/>
              <w:rPr>
                <w:sz w:val="22"/>
              </w:rPr>
            </w:pPr>
            <w:r>
              <w:rPr>
                <w:sz w:val="22"/>
              </w:rPr>
              <w:t>semi-</w:t>
            </w:r>
            <w:r>
              <w:rPr>
                <w:spacing w:val="-4"/>
                <w:sz w:val="22"/>
              </w:rPr>
              <w:t> </w:t>
            </w:r>
            <w:r>
              <w:rPr>
                <w:spacing w:val="-2"/>
                <w:sz w:val="22"/>
              </w:rPr>
              <w:t>presencial</w:t>
            </w:r>
          </w:p>
        </w:tc>
      </w:tr>
      <w:tr>
        <w:trPr>
          <w:trHeight w:val="902" w:hRule="atLeast"/>
        </w:trPr>
        <w:tc>
          <w:tcPr>
            <w:tcW w:w="2434" w:type="dxa"/>
            <w:shd w:val="clear" w:color="auto" w:fill="BEBEBE"/>
          </w:tcPr>
          <w:p>
            <w:pPr>
              <w:pStyle w:val="TableParagraph"/>
              <w:spacing w:before="63"/>
              <w:ind w:left="0"/>
              <w:rPr>
                <w:rFonts w:ascii="Arial"/>
                <w:b/>
                <w:sz w:val="22"/>
              </w:rPr>
            </w:pPr>
          </w:p>
          <w:p>
            <w:pPr>
              <w:pStyle w:val="TableParagraph"/>
              <w:rPr>
                <w:rFonts w:ascii="Arial"/>
                <w:b/>
                <w:sz w:val="22"/>
              </w:rPr>
            </w:pPr>
            <w:r>
              <w:rPr>
                <w:rFonts w:ascii="Arial"/>
                <w:b/>
                <w:spacing w:val="-2"/>
                <w:sz w:val="22"/>
              </w:rPr>
              <w:t>Hora:</w:t>
            </w:r>
          </w:p>
        </w:tc>
        <w:tc>
          <w:tcPr>
            <w:tcW w:w="5080" w:type="dxa"/>
            <w:shd w:val="clear" w:color="auto" w:fill="BEBEBE"/>
          </w:tcPr>
          <w:p>
            <w:pPr>
              <w:pStyle w:val="TableParagraph"/>
              <w:spacing w:before="68"/>
              <w:ind w:left="0"/>
              <w:rPr>
                <w:rFonts w:ascii="Arial"/>
                <w:b/>
                <w:sz w:val="22"/>
              </w:rPr>
            </w:pPr>
          </w:p>
          <w:p>
            <w:pPr>
              <w:pStyle w:val="TableParagraph"/>
              <w:spacing w:before="1"/>
              <w:rPr>
                <w:sz w:val="22"/>
              </w:rPr>
            </w:pPr>
            <w:r>
              <w:rPr>
                <w:sz w:val="22"/>
              </w:rPr>
              <w:t>11:00</w:t>
            </w:r>
            <w:r>
              <w:rPr>
                <w:spacing w:val="-5"/>
                <w:sz w:val="22"/>
              </w:rPr>
              <w:t> AM</w:t>
            </w:r>
          </w:p>
        </w:tc>
      </w:tr>
      <w:tr>
        <w:trPr>
          <w:trHeight w:val="729" w:hRule="atLeast"/>
        </w:trPr>
        <w:tc>
          <w:tcPr>
            <w:tcW w:w="2434" w:type="dxa"/>
            <w:shd w:val="clear" w:color="auto" w:fill="BEBEBE"/>
          </w:tcPr>
          <w:p>
            <w:pPr>
              <w:pStyle w:val="TableParagraph"/>
              <w:spacing w:before="230"/>
              <w:rPr>
                <w:rFonts w:ascii="Arial"/>
                <w:b/>
                <w:sz w:val="22"/>
              </w:rPr>
            </w:pPr>
            <w:r>
              <w:rPr>
                <w:rFonts w:ascii="Arial"/>
                <w:b/>
                <w:spacing w:val="-2"/>
                <w:sz w:val="22"/>
              </w:rPr>
              <w:t>Asistentes:</w:t>
            </w:r>
          </w:p>
        </w:tc>
        <w:tc>
          <w:tcPr>
            <w:tcW w:w="5080" w:type="dxa"/>
            <w:shd w:val="clear" w:color="auto" w:fill="BEBEBE"/>
          </w:tcPr>
          <w:p>
            <w:pPr>
              <w:pStyle w:val="TableParagraph"/>
              <w:spacing w:before="111"/>
              <w:ind w:left="0"/>
              <w:rPr>
                <w:rFonts w:ascii="Arial"/>
                <w:b/>
                <w:sz w:val="22"/>
              </w:rPr>
            </w:pPr>
          </w:p>
          <w:p>
            <w:pPr>
              <w:pStyle w:val="TableParagraph"/>
              <w:rPr>
                <w:sz w:val="22"/>
              </w:rPr>
            </w:pPr>
            <w:r>
              <w:rPr>
                <w:spacing w:val="-5"/>
                <w:sz w:val="22"/>
              </w:rPr>
              <w:t>334</w:t>
            </w:r>
          </w:p>
        </w:tc>
      </w:tr>
      <w:tr>
        <w:trPr>
          <w:trHeight w:val="725" w:hRule="atLeast"/>
        </w:trPr>
        <w:tc>
          <w:tcPr>
            <w:tcW w:w="2434" w:type="dxa"/>
            <w:tcBorders>
              <w:bottom w:val="nil"/>
            </w:tcBorders>
            <w:shd w:val="clear" w:color="auto" w:fill="BEBEBE"/>
          </w:tcPr>
          <w:p>
            <w:pPr>
              <w:pStyle w:val="TableParagraph"/>
              <w:spacing w:before="231"/>
              <w:rPr>
                <w:rFonts w:ascii="Arial"/>
                <w:b/>
                <w:sz w:val="22"/>
              </w:rPr>
            </w:pPr>
            <w:r>
              <w:rPr>
                <w:rFonts w:ascii="Arial"/>
                <w:b/>
                <w:sz w:val="22"/>
              </w:rPr>
              <w:t>Tema</w:t>
            </w:r>
            <w:r>
              <w:rPr>
                <w:rFonts w:ascii="Arial"/>
                <w:b/>
                <w:spacing w:val="-2"/>
                <w:sz w:val="22"/>
              </w:rPr>
              <w:t> impartido:</w:t>
            </w:r>
          </w:p>
        </w:tc>
        <w:tc>
          <w:tcPr>
            <w:tcW w:w="5080" w:type="dxa"/>
            <w:tcBorders>
              <w:bottom w:val="nil"/>
            </w:tcBorders>
            <w:shd w:val="clear" w:color="auto" w:fill="BEBEBE"/>
          </w:tcPr>
          <w:p>
            <w:pPr>
              <w:pStyle w:val="TableParagraph"/>
              <w:spacing w:before="106"/>
              <w:rPr>
                <w:sz w:val="22"/>
              </w:rPr>
            </w:pPr>
            <w:r>
              <w:rPr>
                <w:sz w:val="22"/>
              </w:rPr>
              <w:t>Generalidades</w:t>
            </w:r>
            <w:r>
              <w:rPr>
                <w:spacing w:val="-9"/>
                <w:sz w:val="22"/>
              </w:rPr>
              <w:t> </w:t>
            </w:r>
            <w:r>
              <w:rPr>
                <w:sz w:val="22"/>
              </w:rPr>
              <w:t>de</w:t>
            </w:r>
            <w:r>
              <w:rPr>
                <w:spacing w:val="-3"/>
                <w:sz w:val="22"/>
              </w:rPr>
              <w:t> </w:t>
            </w:r>
            <w:r>
              <w:rPr>
                <w:sz w:val="22"/>
              </w:rPr>
              <w:t>la</w:t>
            </w:r>
            <w:r>
              <w:rPr>
                <w:spacing w:val="-7"/>
                <w:sz w:val="22"/>
              </w:rPr>
              <w:t> </w:t>
            </w:r>
            <w:r>
              <w:rPr>
                <w:sz w:val="22"/>
              </w:rPr>
              <w:t>Ley</w:t>
            </w:r>
            <w:r>
              <w:rPr>
                <w:spacing w:val="-9"/>
                <w:sz w:val="22"/>
              </w:rPr>
              <w:t> </w:t>
            </w:r>
            <w:r>
              <w:rPr>
                <w:sz w:val="22"/>
              </w:rPr>
              <w:t>de</w:t>
            </w:r>
            <w:r>
              <w:rPr>
                <w:spacing w:val="-3"/>
                <w:sz w:val="22"/>
              </w:rPr>
              <w:t> </w:t>
            </w:r>
            <w:r>
              <w:rPr>
                <w:sz w:val="22"/>
              </w:rPr>
              <w:t>Protección</w:t>
            </w:r>
            <w:r>
              <w:rPr>
                <w:spacing w:val="-7"/>
                <w:sz w:val="22"/>
              </w:rPr>
              <w:t> </w:t>
            </w:r>
            <w:r>
              <w:rPr>
                <w:sz w:val="22"/>
              </w:rPr>
              <w:t>de</w:t>
            </w:r>
            <w:r>
              <w:rPr>
                <w:spacing w:val="-3"/>
                <w:sz w:val="22"/>
              </w:rPr>
              <w:t> </w:t>
            </w:r>
            <w:r>
              <w:rPr>
                <w:sz w:val="22"/>
              </w:rPr>
              <w:t>Datos Personales en posesión de sujetos obligados</w:t>
            </w:r>
          </w:p>
        </w:tc>
      </w:tr>
      <w:tr>
        <w:trPr>
          <w:trHeight w:val="588" w:hRule="atLeast"/>
        </w:trPr>
        <w:tc>
          <w:tcPr>
            <w:tcW w:w="7514" w:type="dxa"/>
            <w:gridSpan w:val="2"/>
            <w:tcBorders>
              <w:top w:val="nil"/>
              <w:bottom w:val="nil"/>
              <w:right w:val="nil"/>
            </w:tcBorders>
          </w:tcPr>
          <w:p>
            <w:pPr>
              <w:pStyle w:val="TableParagraph"/>
              <w:ind w:left="0"/>
              <w:rPr>
                <w:rFonts w:ascii="Times New Roman"/>
                <w:sz w:val="22"/>
              </w:rPr>
            </w:pPr>
          </w:p>
        </w:tc>
      </w:tr>
    </w:tbl>
    <w:p>
      <w:pPr>
        <w:pStyle w:val="BodyText"/>
        <w:spacing w:before="2"/>
        <w:rPr>
          <w:rFonts w:ascii="Arial"/>
          <w:b/>
          <w:sz w:val="14"/>
        </w:rPr>
      </w:pPr>
      <w:r>
        <w:rPr/>
        <mc:AlternateContent>
          <mc:Choice Requires="wps">
            <w:drawing>
              <wp:anchor distT="0" distB="0" distL="0" distR="0" allowOverlap="1" layoutInCell="1" locked="0" behindDoc="1" simplePos="0" relativeHeight="487587840">
                <wp:simplePos x="0" y="0"/>
                <wp:positionH relativeFrom="page">
                  <wp:posOffset>382904</wp:posOffset>
                </wp:positionH>
                <wp:positionV relativeFrom="paragraph">
                  <wp:posOffset>123816</wp:posOffset>
                </wp:positionV>
                <wp:extent cx="9286875" cy="149860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9286875" cy="1498600"/>
                        </a:xfrm>
                        <a:prstGeom prst="rect">
                          <a:avLst/>
                        </a:prstGeom>
                        <a:ln w="9528">
                          <a:solidFill>
                            <a:srgbClr val="000000"/>
                          </a:solidFill>
                          <a:prstDash val="solid"/>
                        </a:ln>
                      </wps:spPr>
                      <wps:txbx>
                        <w:txbxContent>
                          <w:p>
                            <w:pPr>
                              <w:pStyle w:val="BodyText"/>
                              <w:spacing w:before="69"/>
                              <w:ind w:left="143" w:right="133"/>
                              <w:jc w:val="both"/>
                            </w:pPr>
                            <w:r>
                              <w:rPr/>
                              <w:t>A esta capacitación asistieron funcionarios de Colegio de Educación Profesional Técnica del Estado de Nuevo León, Municipio Santa Catarina, N.L., Tribunal de Arbitraje del Estado de Nuevo León, Municipio Guadalupe, N.L., Municipio Montemorelos, N.L., Secretaria de</w:t>
                            </w:r>
                            <w:r>
                              <w:rPr>
                                <w:spacing w:val="-7"/>
                              </w:rPr>
                              <w:t> </w:t>
                            </w:r>
                            <w:r>
                              <w:rPr/>
                              <w:t>Finanzas</w:t>
                            </w:r>
                            <w:r>
                              <w:rPr>
                                <w:spacing w:val="-8"/>
                              </w:rPr>
                              <w:t> </w:t>
                            </w:r>
                            <w:r>
                              <w:rPr/>
                              <w:t>y</w:t>
                            </w:r>
                            <w:r>
                              <w:rPr>
                                <w:spacing w:val="-8"/>
                              </w:rPr>
                              <w:t> </w:t>
                            </w:r>
                            <w:r>
                              <w:rPr/>
                              <w:t>Tesorería</w:t>
                            </w:r>
                            <w:r>
                              <w:rPr>
                                <w:spacing w:val="-7"/>
                              </w:rPr>
                              <w:t> </w:t>
                            </w:r>
                            <w:r>
                              <w:rPr/>
                              <w:t>General</w:t>
                            </w:r>
                            <w:r>
                              <w:rPr>
                                <w:spacing w:val="-4"/>
                              </w:rPr>
                              <w:t> </w:t>
                            </w:r>
                            <w:r>
                              <w:rPr/>
                              <w:t>del</w:t>
                            </w:r>
                            <w:r>
                              <w:rPr>
                                <w:spacing w:val="-4"/>
                              </w:rPr>
                              <w:t> </w:t>
                            </w:r>
                            <w:r>
                              <w:rPr/>
                              <w:t>Estado</w:t>
                            </w:r>
                            <w:r>
                              <w:rPr>
                                <w:spacing w:val="-7"/>
                              </w:rPr>
                              <w:t> </w:t>
                            </w:r>
                            <w:r>
                              <w:rPr/>
                              <w:t>,</w:t>
                            </w:r>
                            <w:r>
                              <w:rPr>
                                <w:spacing w:val="-11"/>
                              </w:rPr>
                              <w:t> </w:t>
                            </w:r>
                            <w:r>
                              <w:rPr/>
                              <w:t>Secretaría</w:t>
                            </w:r>
                            <w:r>
                              <w:rPr>
                                <w:spacing w:val="-7"/>
                              </w:rPr>
                              <w:t> </w:t>
                            </w:r>
                            <w:r>
                              <w:rPr/>
                              <w:t>Ejecutiva</w:t>
                            </w:r>
                            <w:r>
                              <w:rPr>
                                <w:spacing w:val="-7"/>
                              </w:rPr>
                              <w:t> </w:t>
                            </w:r>
                            <w:r>
                              <w:rPr/>
                              <w:t>del</w:t>
                            </w:r>
                            <w:r>
                              <w:rPr>
                                <w:spacing w:val="-4"/>
                              </w:rPr>
                              <w:t> </w:t>
                            </w:r>
                            <w:r>
                              <w:rPr/>
                              <w:t>Sistema</w:t>
                            </w:r>
                            <w:r>
                              <w:rPr>
                                <w:spacing w:val="-7"/>
                              </w:rPr>
                              <w:t> </w:t>
                            </w:r>
                            <w:r>
                              <w:rPr/>
                              <w:t>Estatal</w:t>
                            </w:r>
                            <w:r>
                              <w:rPr>
                                <w:spacing w:val="-4"/>
                              </w:rPr>
                              <w:t> </w:t>
                            </w:r>
                            <w:r>
                              <w:rPr/>
                              <w:t>Anticorrupción</w:t>
                            </w:r>
                            <w:r>
                              <w:rPr>
                                <w:spacing w:val="-7"/>
                              </w:rPr>
                              <w:t> </w:t>
                            </w:r>
                            <w:r>
                              <w:rPr/>
                              <w:t>de</w:t>
                            </w:r>
                            <w:r>
                              <w:rPr>
                                <w:spacing w:val="-7"/>
                              </w:rPr>
                              <w:t> </w:t>
                            </w:r>
                            <w:r>
                              <w:rPr/>
                              <w:t>Nuevo</w:t>
                            </w:r>
                            <w:r>
                              <w:rPr>
                                <w:spacing w:val="-7"/>
                              </w:rPr>
                              <w:t> </w:t>
                            </w:r>
                            <w:r>
                              <w:rPr/>
                              <w:t>León,</w:t>
                            </w:r>
                            <w:r>
                              <w:rPr>
                                <w:spacing w:val="-7"/>
                              </w:rPr>
                              <w:t> </w:t>
                            </w:r>
                            <w:r>
                              <w:rPr/>
                              <w:t>Municipio China, N.L., Secretaría de Economía, Fideicomiso Distrito Tec, Municipio Monterrey, N.L., Instituto Estatal de Cultura Física y Deporte, Honorable</w:t>
                            </w:r>
                            <w:r>
                              <w:rPr/>
                              <w:t> Congreso</w:t>
                            </w:r>
                            <w:r>
                              <w:rPr/>
                              <w:t> del Estado de Nuevo León, Municipio Sabinas Hidalgo, N.L., Instituto Municipal de Desarrollo Policial de Guadalupe,</w:t>
                            </w:r>
                            <w:r>
                              <w:rPr>
                                <w:spacing w:val="-10"/>
                              </w:rPr>
                              <w:t> </w:t>
                            </w:r>
                            <w:r>
                              <w:rPr/>
                              <w:t>Sistema</w:t>
                            </w:r>
                            <w:r>
                              <w:rPr>
                                <w:spacing w:val="-5"/>
                              </w:rPr>
                              <w:t> </w:t>
                            </w:r>
                            <w:r>
                              <w:rPr/>
                              <w:t>de</w:t>
                            </w:r>
                            <w:r>
                              <w:rPr>
                                <w:spacing w:val="-5"/>
                              </w:rPr>
                              <w:t> </w:t>
                            </w:r>
                            <w:r>
                              <w:rPr/>
                              <w:t>Radio</w:t>
                            </w:r>
                            <w:r>
                              <w:rPr>
                                <w:spacing w:val="-5"/>
                              </w:rPr>
                              <w:t> </w:t>
                            </w:r>
                            <w:r>
                              <w:rPr/>
                              <w:t>y</w:t>
                            </w:r>
                            <w:r>
                              <w:rPr>
                                <w:spacing w:val="-11"/>
                              </w:rPr>
                              <w:t> </w:t>
                            </w:r>
                            <w:r>
                              <w:rPr/>
                              <w:t>Television</w:t>
                            </w:r>
                            <w:r>
                              <w:rPr>
                                <w:spacing w:val="-5"/>
                              </w:rPr>
                              <w:t> </w:t>
                            </w:r>
                            <w:r>
                              <w:rPr/>
                              <w:t>de</w:t>
                            </w:r>
                            <w:r>
                              <w:rPr>
                                <w:spacing w:val="-10"/>
                              </w:rPr>
                              <w:t> </w:t>
                            </w:r>
                            <w:r>
                              <w:rPr/>
                              <w:t>Nuevo</w:t>
                            </w:r>
                            <w:r>
                              <w:rPr>
                                <w:spacing w:val="-5"/>
                              </w:rPr>
                              <w:t> </w:t>
                            </w:r>
                            <w:r>
                              <w:rPr/>
                              <w:t>León,</w:t>
                            </w:r>
                            <w:r>
                              <w:rPr>
                                <w:spacing w:val="-10"/>
                              </w:rPr>
                              <w:t> </w:t>
                            </w:r>
                            <w:r>
                              <w:rPr/>
                              <w:t>Consejo</w:t>
                            </w:r>
                            <w:r>
                              <w:rPr>
                                <w:spacing w:val="-5"/>
                              </w:rPr>
                              <w:t> </w:t>
                            </w:r>
                            <w:r>
                              <w:rPr/>
                              <w:t>para</w:t>
                            </w:r>
                            <w:r>
                              <w:rPr>
                                <w:spacing w:val="-10"/>
                              </w:rPr>
                              <w:t> </w:t>
                            </w:r>
                            <w:r>
                              <w:rPr/>
                              <w:t>la</w:t>
                            </w:r>
                            <w:r>
                              <w:rPr>
                                <w:spacing w:val="-10"/>
                              </w:rPr>
                              <w:t> </w:t>
                            </w:r>
                            <w:r>
                              <w:rPr/>
                              <w:t>Cultura</w:t>
                            </w:r>
                            <w:r>
                              <w:rPr>
                                <w:spacing w:val="-5"/>
                              </w:rPr>
                              <w:t> </w:t>
                            </w:r>
                            <w:r>
                              <w:rPr/>
                              <w:t>y</w:t>
                            </w:r>
                            <w:r>
                              <w:rPr>
                                <w:spacing w:val="-11"/>
                              </w:rPr>
                              <w:t> </w:t>
                            </w:r>
                            <w:r>
                              <w:rPr/>
                              <w:t>las</w:t>
                            </w:r>
                            <w:r>
                              <w:rPr>
                                <w:spacing w:val="-5"/>
                              </w:rPr>
                              <w:t> </w:t>
                            </w:r>
                            <w:r>
                              <w:rPr/>
                              <w:t>Artes</w:t>
                            </w:r>
                            <w:r>
                              <w:rPr>
                                <w:spacing w:val="-6"/>
                              </w:rPr>
                              <w:t> </w:t>
                            </w:r>
                            <w:r>
                              <w:rPr/>
                              <w:t>de</w:t>
                            </w:r>
                            <w:r>
                              <w:rPr>
                                <w:spacing w:val="-5"/>
                              </w:rPr>
                              <w:t> </w:t>
                            </w:r>
                            <w:r>
                              <w:rPr/>
                              <w:t>Nuevo</w:t>
                            </w:r>
                            <w:r>
                              <w:rPr>
                                <w:spacing w:val="-10"/>
                              </w:rPr>
                              <w:t> </w:t>
                            </w:r>
                            <w:r>
                              <w:rPr/>
                              <w:t>León,</w:t>
                            </w:r>
                            <w:r>
                              <w:rPr>
                                <w:spacing w:val="-5"/>
                              </w:rPr>
                              <w:t> </w:t>
                            </w:r>
                            <w:r>
                              <w:rPr/>
                              <w:t>Secretaría</w:t>
                            </w:r>
                            <w:r>
                              <w:rPr>
                                <w:spacing w:val="-5"/>
                              </w:rPr>
                              <w:t> </w:t>
                            </w:r>
                            <w:r>
                              <w:rPr/>
                              <w:t>de</w:t>
                            </w:r>
                            <w:r>
                              <w:rPr>
                                <w:spacing w:val="-5"/>
                              </w:rPr>
                              <w:t> </w:t>
                            </w:r>
                            <w:r>
                              <w:rPr/>
                              <w:t>Movilidad y Planeación Urbana , Municipio San Nicolas</w:t>
                            </w:r>
                            <w:r>
                              <w:rPr>
                                <w:spacing w:val="-2"/>
                              </w:rPr>
                              <w:t> </w:t>
                            </w:r>
                            <w:r>
                              <w:rPr/>
                              <w:t>de los Garza, N.L., Municipio Apodaca, N.L.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15pt;margin-top:9.749316pt;width:731.25pt;height:118pt;mso-position-horizontal-relative:page;mso-position-vertical-relative:paragraph;z-index:-15728640;mso-wrap-distance-left:0;mso-wrap-distance-right:0" type="#_x0000_t202" id="docshape6" filled="false" stroked="true" strokeweight=".75024pt" strokecolor="#000000">
                <v:textbox inset="0,0,0,0">
                  <w:txbxContent>
                    <w:p>
                      <w:pPr>
                        <w:pStyle w:val="BodyText"/>
                        <w:spacing w:before="69"/>
                        <w:ind w:left="143" w:right="133"/>
                        <w:jc w:val="both"/>
                      </w:pPr>
                      <w:r>
                        <w:rPr/>
                        <w:t>A esta capacitación asistieron funcionarios de Colegio de Educación Profesional Técnica del Estado de Nuevo León, Municipio Santa Catarina, N.L., Tribunal de Arbitraje del Estado de Nuevo León, Municipio Guadalupe, N.L., Municipio Montemorelos, N.L., Secretaria de</w:t>
                      </w:r>
                      <w:r>
                        <w:rPr>
                          <w:spacing w:val="-7"/>
                        </w:rPr>
                        <w:t> </w:t>
                      </w:r>
                      <w:r>
                        <w:rPr/>
                        <w:t>Finanzas</w:t>
                      </w:r>
                      <w:r>
                        <w:rPr>
                          <w:spacing w:val="-8"/>
                        </w:rPr>
                        <w:t> </w:t>
                      </w:r>
                      <w:r>
                        <w:rPr/>
                        <w:t>y</w:t>
                      </w:r>
                      <w:r>
                        <w:rPr>
                          <w:spacing w:val="-8"/>
                        </w:rPr>
                        <w:t> </w:t>
                      </w:r>
                      <w:r>
                        <w:rPr/>
                        <w:t>Tesorería</w:t>
                      </w:r>
                      <w:r>
                        <w:rPr>
                          <w:spacing w:val="-7"/>
                        </w:rPr>
                        <w:t> </w:t>
                      </w:r>
                      <w:r>
                        <w:rPr/>
                        <w:t>General</w:t>
                      </w:r>
                      <w:r>
                        <w:rPr>
                          <w:spacing w:val="-4"/>
                        </w:rPr>
                        <w:t> </w:t>
                      </w:r>
                      <w:r>
                        <w:rPr/>
                        <w:t>del</w:t>
                      </w:r>
                      <w:r>
                        <w:rPr>
                          <w:spacing w:val="-4"/>
                        </w:rPr>
                        <w:t> </w:t>
                      </w:r>
                      <w:r>
                        <w:rPr/>
                        <w:t>Estado</w:t>
                      </w:r>
                      <w:r>
                        <w:rPr>
                          <w:spacing w:val="-7"/>
                        </w:rPr>
                        <w:t> </w:t>
                      </w:r>
                      <w:r>
                        <w:rPr/>
                        <w:t>,</w:t>
                      </w:r>
                      <w:r>
                        <w:rPr>
                          <w:spacing w:val="-11"/>
                        </w:rPr>
                        <w:t> </w:t>
                      </w:r>
                      <w:r>
                        <w:rPr/>
                        <w:t>Secretaría</w:t>
                      </w:r>
                      <w:r>
                        <w:rPr>
                          <w:spacing w:val="-7"/>
                        </w:rPr>
                        <w:t> </w:t>
                      </w:r>
                      <w:r>
                        <w:rPr/>
                        <w:t>Ejecutiva</w:t>
                      </w:r>
                      <w:r>
                        <w:rPr>
                          <w:spacing w:val="-7"/>
                        </w:rPr>
                        <w:t> </w:t>
                      </w:r>
                      <w:r>
                        <w:rPr/>
                        <w:t>del</w:t>
                      </w:r>
                      <w:r>
                        <w:rPr>
                          <w:spacing w:val="-4"/>
                        </w:rPr>
                        <w:t> </w:t>
                      </w:r>
                      <w:r>
                        <w:rPr/>
                        <w:t>Sistema</w:t>
                      </w:r>
                      <w:r>
                        <w:rPr>
                          <w:spacing w:val="-7"/>
                        </w:rPr>
                        <w:t> </w:t>
                      </w:r>
                      <w:r>
                        <w:rPr/>
                        <w:t>Estatal</w:t>
                      </w:r>
                      <w:r>
                        <w:rPr>
                          <w:spacing w:val="-4"/>
                        </w:rPr>
                        <w:t> </w:t>
                      </w:r>
                      <w:r>
                        <w:rPr/>
                        <w:t>Anticorrupción</w:t>
                      </w:r>
                      <w:r>
                        <w:rPr>
                          <w:spacing w:val="-7"/>
                        </w:rPr>
                        <w:t> </w:t>
                      </w:r>
                      <w:r>
                        <w:rPr/>
                        <w:t>de</w:t>
                      </w:r>
                      <w:r>
                        <w:rPr>
                          <w:spacing w:val="-7"/>
                        </w:rPr>
                        <w:t> </w:t>
                      </w:r>
                      <w:r>
                        <w:rPr/>
                        <w:t>Nuevo</w:t>
                      </w:r>
                      <w:r>
                        <w:rPr>
                          <w:spacing w:val="-7"/>
                        </w:rPr>
                        <w:t> </w:t>
                      </w:r>
                      <w:r>
                        <w:rPr/>
                        <w:t>León,</w:t>
                      </w:r>
                      <w:r>
                        <w:rPr>
                          <w:spacing w:val="-7"/>
                        </w:rPr>
                        <w:t> </w:t>
                      </w:r>
                      <w:r>
                        <w:rPr/>
                        <w:t>Municipio China, N.L., Secretaría de Economía, Fideicomiso Distrito Tec, Municipio Monterrey, N.L., Instituto Estatal de Cultura Física y Deporte, Honorable</w:t>
                      </w:r>
                      <w:r>
                        <w:rPr/>
                        <w:t> Congreso</w:t>
                      </w:r>
                      <w:r>
                        <w:rPr/>
                        <w:t> del Estado de Nuevo León, Municipio Sabinas Hidalgo, N.L., Instituto Municipal de Desarrollo Policial de Guadalupe,</w:t>
                      </w:r>
                      <w:r>
                        <w:rPr>
                          <w:spacing w:val="-10"/>
                        </w:rPr>
                        <w:t> </w:t>
                      </w:r>
                      <w:r>
                        <w:rPr/>
                        <w:t>Sistema</w:t>
                      </w:r>
                      <w:r>
                        <w:rPr>
                          <w:spacing w:val="-5"/>
                        </w:rPr>
                        <w:t> </w:t>
                      </w:r>
                      <w:r>
                        <w:rPr/>
                        <w:t>de</w:t>
                      </w:r>
                      <w:r>
                        <w:rPr>
                          <w:spacing w:val="-5"/>
                        </w:rPr>
                        <w:t> </w:t>
                      </w:r>
                      <w:r>
                        <w:rPr/>
                        <w:t>Radio</w:t>
                      </w:r>
                      <w:r>
                        <w:rPr>
                          <w:spacing w:val="-5"/>
                        </w:rPr>
                        <w:t> </w:t>
                      </w:r>
                      <w:r>
                        <w:rPr/>
                        <w:t>y</w:t>
                      </w:r>
                      <w:r>
                        <w:rPr>
                          <w:spacing w:val="-11"/>
                        </w:rPr>
                        <w:t> </w:t>
                      </w:r>
                      <w:r>
                        <w:rPr/>
                        <w:t>Television</w:t>
                      </w:r>
                      <w:r>
                        <w:rPr>
                          <w:spacing w:val="-5"/>
                        </w:rPr>
                        <w:t> </w:t>
                      </w:r>
                      <w:r>
                        <w:rPr/>
                        <w:t>de</w:t>
                      </w:r>
                      <w:r>
                        <w:rPr>
                          <w:spacing w:val="-10"/>
                        </w:rPr>
                        <w:t> </w:t>
                      </w:r>
                      <w:r>
                        <w:rPr/>
                        <w:t>Nuevo</w:t>
                      </w:r>
                      <w:r>
                        <w:rPr>
                          <w:spacing w:val="-5"/>
                        </w:rPr>
                        <w:t> </w:t>
                      </w:r>
                      <w:r>
                        <w:rPr/>
                        <w:t>León,</w:t>
                      </w:r>
                      <w:r>
                        <w:rPr>
                          <w:spacing w:val="-10"/>
                        </w:rPr>
                        <w:t> </w:t>
                      </w:r>
                      <w:r>
                        <w:rPr/>
                        <w:t>Consejo</w:t>
                      </w:r>
                      <w:r>
                        <w:rPr>
                          <w:spacing w:val="-5"/>
                        </w:rPr>
                        <w:t> </w:t>
                      </w:r>
                      <w:r>
                        <w:rPr/>
                        <w:t>para</w:t>
                      </w:r>
                      <w:r>
                        <w:rPr>
                          <w:spacing w:val="-10"/>
                        </w:rPr>
                        <w:t> </w:t>
                      </w:r>
                      <w:r>
                        <w:rPr/>
                        <w:t>la</w:t>
                      </w:r>
                      <w:r>
                        <w:rPr>
                          <w:spacing w:val="-10"/>
                        </w:rPr>
                        <w:t> </w:t>
                      </w:r>
                      <w:r>
                        <w:rPr/>
                        <w:t>Cultura</w:t>
                      </w:r>
                      <w:r>
                        <w:rPr>
                          <w:spacing w:val="-5"/>
                        </w:rPr>
                        <w:t> </w:t>
                      </w:r>
                      <w:r>
                        <w:rPr/>
                        <w:t>y</w:t>
                      </w:r>
                      <w:r>
                        <w:rPr>
                          <w:spacing w:val="-11"/>
                        </w:rPr>
                        <w:t> </w:t>
                      </w:r>
                      <w:r>
                        <w:rPr/>
                        <w:t>las</w:t>
                      </w:r>
                      <w:r>
                        <w:rPr>
                          <w:spacing w:val="-5"/>
                        </w:rPr>
                        <w:t> </w:t>
                      </w:r>
                      <w:r>
                        <w:rPr/>
                        <w:t>Artes</w:t>
                      </w:r>
                      <w:r>
                        <w:rPr>
                          <w:spacing w:val="-6"/>
                        </w:rPr>
                        <w:t> </w:t>
                      </w:r>
                      <w:r>
                        <w:rPr/>
                        <w:t>de</w:t>
                      </w:r>
                      <w:r>
                        <w:rPr>
                          <w:spacing w:val="-5"/>
                        </w:rPr>
                        <w:t> </w:t>
                      </w:r>
                      <w:r>
                        <w:rPr/>
                        <w:t>Nuevo</w:t>
                      </w:r>
                      <w:r>
                        <w:rPr>
                          <w:spacing w:val="-10"/>
                        </w:rPr>
                        <w:t> </w:t>
                      </w:r>
                      <w:r>
                        <w:rPr/>
                        <w:t>León,</w:t>
                      </w:r>
                      <w:r>
                        <w:rPr>
                          <w:spacing w:val="-5"/>
                        </w:rPr>
                        <w:t> </w:t>
                      </w:r>
                      <w:r>
                        <w:rPr/>
                        <w:t>Secretaría</w:t>
                      </w:r>
                      <w:r>
                        <w:rPr>
                          <w:spacing w:val="-5"/>
                        </w:rPr>
                        <w:t> </w:t>
                      </w:r>
                      <w:r>
                        <w:rPr/>
                        <w:t>de</w:t>
                      </w:r>
                      <w:r>
                        <w:rPr>
                          <w:spacing w:val="-5"/>
                        </w:rPr>
                        <w:t> </w:t>
                      </w:r>
                      <w:r>
                        <w:rPr/>
                        <w:t>Movilidad y Planeación Urbana , Municipio San Nicolas</w:t>
                      </w:r>
                      <w:r>
                        <w:rPr>
                          <w:spacing w:val="-2"/>
                        </w:rPr>
                        <w:t> </w:t>
                      </w:r>
                      <w:r>
                        <w:rPr/>
                        <w:t>de los Garza, N.L., Municipio Apodaca, N.L.</w:t>
                      </w:r>
                    </w:p>
                  </w:txbxContent>
                </v:textbox>
                <v:stroke dashstyle="solid"/>
                <w10:wrap type="topAndBottom"/>
              </v:shape>
            </w:pict>
          </mc:Fallback>
        </mc:AlternateContent>
      </w:r>
    </w:p>
    <w:sectPr>
      <w:type w:val="continuous"/>
      <w:pgSz w:w="15840" w:h="12240" w:orient="landscape"/>
      <w:pgMar w:top="1380" w:bottom="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Title" w:type="paragraph">
    <w:name w:val="Title"/>
    <w:basedOn w:val="Normal"/>
    <w:uiPriority w:val="1"/>
    <w:qFormat/>
    <w:pPr>
      <w:ind w:left="5910" w:right="3451" w:hanging="2392"/>
    </w:pPr>
    <w:rPr>
      <w:rFonts w:ascii="Arial" w:hAnsi="Arial" w:eastAsia="Arial" w:cs="Arial"/>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ind w:left="105"/>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2024-11-07T19:10:45Z</dcterms:created>
  <dcterms:modified xsi:type="dcterms:W3CDTF">2024-11-07T19:10:45Z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2024-11-07T00:00:00Z</vt:filetime>
  </property>
  <property fmtid="{D5CDD505-2E9C-101B-9397-08002B2CF9AE}" pid="3" name="Producer">
    <vt:lpwstr>iLovePDF</vt:lpwstr>
  </property>
</Properties>
</file>