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mc:AlternateContent>
          <mc:Choice Requires="wps">
            <w:drawing>
              <wp:anchor distT="0" distB="0" distL="0" distR="0" allowOverlap="1" layoutInCell="1" locked="0" behindDoc="1" simplePos="0" relativeHeight="487545344">
                <wp:simplePos x="0" y="0"/>
                <wp:positionH relativeFrom="page">
                  <wp:posOffset>151129</wp:posOffset>
                </wp:positionH>
                <wp:positionV relativeFrom="page">
                  <wp:posOffset>347728</wp:posOffset>
                </wp:positionV>
                <wp:extent cx="9907270" cy="7090409"/>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9907270" cy="7090409"/>
                          <a:chExt cx="9907270" cy="7090409"/>
                        </a:xfrm>
                      </wpg:grpSpPr>
                      <pic:pic>
                        <pic:nvPicPr>
                          <pic:cNvPr id="2" name="Image 2" descr="Forma  Descripción generada automáticamente con confianza baja"/>
                          <pic:cNvPicPr/>
                        </pic:nvPicPr>
                        <pic:blipFill>
                          <a:blip r:embed="rId5" cstate="print"/>
                          <a:stretch>
                            <a:fillRect/>
                          </a:stretch>
                        </pic:blipFill>
                        <pic:spPr>
                          <a:xfrm>
                            <a:off x="0" y="0"/>
                            <a:ext cx="9907270" cy="7090026"/>
                          </a:xfrm>
                          <a:prstGeom prst="rect">
                            <a:avLst/>
                          </a:prstGeom>
                        </pic:spPr>
                      </pic:pic>
                      <wps:wsp>
                        <wps:cNvPr id="3" name="Graphic 3"/>
                        <wps:cNvSpPr/>
                        <wps:spPr>
                          <a:xfrm>
                            <a:off x="251459" y="919096"/>
                            <a:ext cx="9276715" cy="4781550"/>
                          </a:xfrm>
                          <a:custGeom>
                            <a:avLst/>
                            <a:gdLst/>
                            <a:ahLst/>
                            <a:cxnLst/>
                            <a:rect l="l" t="t" r="r" b="b"/>
                            <a:pathLst>
                              <a:path w="9276715" h="4781550">
                                <a:moveTo>
                                  <a:pt x="0" y="4781550"/>
                                </a:moveTo>
                                <a:lnTo>
                                  <a:pt x="9276715" y="4781550"/>
                                </a:lnTo>
                                <a:lnTo>
                                  <a:pt x="9276715" y="0"/>
                                </a:lnTo>
                                <a:lnTo>
                                  <a:pt x="0" y="0"/>
                                </a:lnTo>
                                <a:lnTo>
                                  <a:pt x="0" y="4781550"/>
                                </a:lnTo>
                                <a:close/>
                              </a:path>
                            </a:pathLst>
                          </a:custGeom>
                          <a:ln w="9528">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416559" y="2639310"/>
                            <a:ext cx="4197350" cy="2359660"/>
                          </a:xfrm>
                          <a:prstGeom prst="rect">
                            <a:avLst/>
                          </a:prstGeom>
                        </pic:spPr>
                      </pic:pic>
                    </wpg:wgp>
                  </a:graphicData>
                </a:graphic>
              </wp:anchor>
            </w:drawing>
          </mc:Choice>
          <mc:Fallback>
            <w:pict>
              <v:group style="position:absolute;margin-left:11.9pt;margin-top:27.380234pt;width:780.1pt;height:558.3pt;mso-position-horizontal-relative:page;mso-position-vertical-relative:page;z-index:-15771136" id="docshapegroup1" coordorigin="238,548" coordsize="15602,11166">
                <v:shape style="position:absolute;left:238;top:547;width:15602;height:11166" type="#_x0000_t75" id="docshape2" alt="Forma  Descripción generada automáticamente con confianza baja" stroked="false">
                  <v:imagedata r:id="rId5" o:title=""/>
                </v:shape>
                <v:rect style="position:absolute;left:634;top:1995;width:14609;height:7530" id="docshape3" filled="false" stroked="true" strokeweight=".75024pt" strokecolor="#000000">
                  <v:stroke dashstyle="solid"/>
                </v:rect>
                <v:shape style="position:absolute;left:894;top:4704;width:6610;height:3716" type="#_x0000_t75" id="docshape4" stroked="false">
                  <v:imagedata r:id="rId6" o:titl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8"/>
        <w:rPr>
          <w:rFonts w:ascii="Times New Roman"/>
        </w:rPr>
      </w:pPr>
    </w:p>
    <w:p>
      <w:pPr>
        <w:pStyle w:val="Title"/>
        <w:spacing w:line="412" w:lineRule="auto"/>
      </w:pPr>
      <w:r>
        <w:rPr/>
        <w:t>Capacitación</w:t>
      </w:r>
      <w:r>
        <w:rPr>
          <w:spacing w:val="-9"/>
        </w:rPr>
        <w:t> </w:t>
      </w:r>
      <w:r>
        <w:rPr/>
        <w:t>semipresencial</w:t>
      </w:r>
      <w:r>
        <w:rPr>
          <w:spacing w:val="-6"/>
        </w:rPr>
        <w:t> </w:t>
      </w:r>
      <w:r>
        <w:rPr/>
        <w:t>dirigida</w:t>
      </w:r>
      <w:r>
        <w:rPr>
          <w:spacing w:val="-10"/>
        </w:rPr>
        <w:t> </w:t>
      </w:r>
      <w:r>
        <w:rPr/>
        <w:t>a</w:t>
      </w:r>
      <w:r>
        <w:rPr>
          <w:spacing w:val="-6"/>
        </w:rPr>
        <w:t> </w:t>
      </w:r>
      <w:r>
        <w:rPr/>
        <w:t>distintos</w:t>
      </w:r>
      <w:r>
        <w:rPr>
          <w:spacing w:val="-6"/>
        </w:rPr>
        <w:t> </w:t>
      </w:r>
      <w:r>
        <w:rPr/>
        <w:t>Servidores</w:t>
      </w:r>
      <w:r>
        <w:rPr>
          <w:spacing w:val="-6"/>
        </w:rPr>
        <w:t> </w:t>
      </w:r>
      <w:r>
        <w:rPr/>
        <w:t>Públicos Del Estado de Nuevo León.</w:t>
      </w:r>
    </w:p>
    <w:p>
      <w:pPr>
        <w:pStyle w:val="BodyText"/>
        <w:rPr>
          <w:rFonts w:ascii="Arial"/>
          <w:b/>
          <w:sz w:val="20"/>
        </w:rPr>
      </w:pPr>
    </w:p>
    <w:p>
      <w:pPr>
        <w:pStyle w:val="BodyText"/>
        <w:spacing w:before="223"/>
        <w:rPr>
          <w:rFonts w:ascii="Arial"/>
          <w:b/>
          <w:sz w:val="20"/>
        </w:rPr>
      </w:pPr>
    </w:p>
    <w:tbl>
      <w:tblPr>
        <w:tblW w:w="0" w:type="auto"/>
        <w:jc w:val="left"/>
        <w:tblInd w:w="7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434"/>
        <w:gridCol w:w="5080"/>
      </w:tblGrid>
      <w:tr>
        <w:trPr>
          <w:trHeight w:val="902" w:hRule="atLeast"/>
        </w:trPr>
        <w:tc>
          <w:tcPr>
            <w:tcW w:w="2434" w:type="dxa"/>
            <w:shd w:val="clear" w:color="auto" w:fill="BEBEBE"/>
          </w:tcPr>
          <w:p>
            <w:pPr>
              <w:pStyle w:val="TableParagraph"/>
              <w:spacing w:before="63"/>
              <w:ind w:left="0"/>
              <w:rPr>
                <w:rFonts w:ascii="Arial"/>
                <w:b/>
                <w:sz w:val="22"/>
              </w:rPr>
            </w:pPr>
          </w:p>
          <w:p>
            <w:pPr>
              <w:pStyle w:val="TableParagraph"/>
              <w:rPr>
                <w:rFonts w:ascii="Arial"/>
                <w:b/>
                <w:sz w:val="22"/>
              </w:rPr>
            </w:pPr>
            <w:r>
              <w:rPr>
                <w:rFonts w:ascii="Arial"/>
                <w:b/>
                <w:spacing w:val="-2"/>
                <w:sz w:val="22"/>
              </w:rPr>
              <w:t>Fecha:</w:t>
            </w:r>
          </w:p>
        </w:tc>
        <w:tc>
          <w:tcPr>
            <w:tcW w:w="5080" w:type="dxa"/>
            <w:shd w:val="clear" w:color="auto" w:fill="BEBEBE"/>
          </w:tcPr>
          <w:p>
            <w:pPr>
              <w:pStyle w:val="TableParagraph"/>
              <w:spacing w:before="68"/>
              <w:ind w:left="0"/>
              <w:rPr>
                <w:rFonts w:ascii="Arial"/>
                <w:b/>
                <w:sz w:val="22"/>
              </w:rPr>
            </w:pPr>
          </w:p>
          <w:p>
            <w:pPr>
              <w:pStyle w:val="TableParagraph"/>
              <w:rPr>
                <w:sz w:val="22"/>
              </w:rPr>
            </w:pPr>
            <w:r>
              <w:rPr>
                <w:spacing w:val="-2"/>
                <w:sz w:val="22"/>
              </w:rPr>
              <w:t>24/10/2024</w:t>
            </w:r>
          </w:p>
        </w:tc>
      </w:tr>
      <w:tr>
        <w:trPr>
          <w:trHeight w:val="931" w:hRule="atLeast"/>
        </w:trPr>
        <w:tc>
          <w:tcPr>
            <w:tcW w:w="2434" w:type="dxa"/>
            <w:shd w:val="clear" w:color="auto" w:fill="BEBEBE"/>
          </w:tcPr>
          <w:p>
            <w:pPr>
              <w:pStyle w:val="TableParagraph"/>
              <w:spacing w:before="78"/>
              <w:ind w:left="0"/>
              <w:rPr>
                <w:rFonts w:ascii="Arial"/>
                <w:b/>
                <w:sz w:val="22"/>
              </w:rPr>
            </w:pPr>
          </w:p>
          <w:p>
            <w:pPr>
              <w:pStyle w:val="TableParagraph"/>
              <w:rPr>
                <w:sz w:val="22"/>
              </w:rPr>
            </w:pPr>
            <w:r>
              <w:rPr>
                <w:rFonts w:ascii="Arial"/>
                <w:b/>
                <w:spacing w:val="-2"/>
                <w:sz w:val="22"/>
              </w:rPr>
              <w:t>Lugar</w:t>
            </w:r>
            <w:r>
              <w:rPr>
                <w:spacing w:val="-2"/>
                <w:sz w:val="22"/>
              </w:rPr>
              <w:t>:</w:t>
            </w:r>
          </w:p>
        </w:tc>
        <w:tc>
          <w:tcPr>
            <w:tcW w:w="5080" w:type="dxa"/>
            <w:shd w:val="clear" w:color="auto" w:fill="BEBEBE"/>
          </w:tcPr>
          <w:p>
            <w:pPr>
              <w:pStyle w:val="TableParagraph"/>
              <w:spacing w:before="235"/>
              <w:rPr>
                <w:sz w:val="22"/>
              </w:rPr>
            </w:pPr>
            <w:r>
              <w:rPr>
                <w:sz w:val="22"/>
              </w:rPr>
              <w:t>semi-</w:t>
            </w:r>
            <w:r>
              <w:rPr>
                <w:spacing w:val="-4"/>
                <w:sz w:val="22"/>
              </w:rPr>
              <w:t> </w:t>
            </w:r>
            <w:r>
              <w:rPr>
                <w:spacing w:val="-2"/>
                <w:sz w:val="22"/>
              </w:rPr>
              <w:t>presencial</w:t>
            </w:r>
          </w:p>
        </w:tc>
      </w:tr>
      <w:tr>
        <w:trPr>
          <w:trHeight w:val="902" w:hRule="atLeast"/>
        </w:trPr>
        <w:tc>
          <w:tcPr>
            <w:tcW w:w="2434" w:type="dxa"/>
            <w:shd w:val="clear" w:color="auto" w:fill="BEBEBE"/>
          </w:tcPr>
          <w:p>
            <w:pPr>
              <w:pStyle w:val="TableParagraph"/>
              <w:spacing w:before="63"/>
              <w:ind w:left="0"/>
              <w:rPr>
                <w:rFonts w:ascii="Arial"/>
                <w:b/>
                <w:sz w:val="22"/>
              </w:rPr>
            </w:pPr>
          </w:p>
          <w:p>
            <w:pPr>
              <w:pStyle w:val="TableParagraph"/>
              <w:rPr>
                <w:rFonts w:ascii="Arial"/>
                <w:b/>
                <w:sz w:val="22"/>
              </w:rPr>
            </w:pPr>
            <w:r>
              <w:rPr>
                <w:rFonts w:ascii="Arial"/>
                <w:b/>
                <w:spacing w:val="-2"/>
                <w:sz w:val="22"/>
              </w:rPr>
              <w:t>Hora:</w:t>
            </w:r>
          </w:p>
        </w:tc>
        <w:tc>
          <w:tcPr>
            <w:tcW w:w="5080" w:type="dxa"/>
            <w:shd w:val="clear" w:color="auto" w:fill="BEBEBE"/>
          </w:tcPr>
          <w:p>
            <w:pPr>
              <w:pStyle w:val="TableParagraph"/>
              <w:spacing w:before="68"/>
              <w:ind w:left="0"/>
              <w:rPr>
                <w:rFonts w:ascii="Arial"/>
                <w:b/>
                <w:sz w:val="22"/>
              </w:rPr>
            </w:pPr>
          </w:p>
          <w:p>
            <w:pPr>
              <w:pStyle w:val="TableParagraph"/>
              <w:spacing w:before="1"/>
              <w:rPr>
                <w:sz w:val="22"/>
              </w:rPr>
            </w:pPr>
            <w:r>
              <w:rPr>
                <w:sz w:val="22"/>
              </w:rPr>
              <w:t>11:00</w:t>
            </w:r>
            <w:r>
              <w:rPr>
                <w:spacing w:val="-5"/>
                <w:sz w:val="22"/>
              </w:rPr>
              <w:t> AM</w:t>
            </w:r>
          </w:p>
        </w:tc>
      </w:tr>
      <w:tr>
        <w:trPr>
          <w:trHeight w:val="729" w:hRule="atLeast"/>
        </w:trPr>
        <w:tc>
          <w:tcPr>
            <w:tcW w:w="2434" w:type="dxa"/>
            <w:shd w:val="clear" w:color="auto" w:fill="BEBEBE"/>
          </w:tcPr>
          <w:p>
            <w:pPr>
              <w:pStyle w:val="TableParagraph"/>
              <w:spacing w:before="230"/>
              <w:rPr>
                <w:rFonts w:ascii="Arial"/>
                <w:b/>
                <w:sz w:val="22"/>
              </w:rPr>
            </w:pPr>
            <w:r>
              <w:rPr>
                <w:rFonts w:ascii="Arial"/>
                <w:b/>
                <w:spacing w:val="-2"/>
                <w:sz w:val="22"/>
              </w:rPr>
              <w:t>Asistentes:</w:t>
            </w:r>
          </w:p>
        </w:tc>
        <w:tc>
          <w:tcPr>
            <w:tcW w:w="5080" w:type="dxa"/>
            <w:shd w:val="clear" w:color="auto" w:fill="BEBEBE"/>
          </w:tcPr>
          <w:p>
            <w:pPr>
              <w:pStyle w:val="TableParagraph"/>
              <w:spacing w:before="111"/>
              <w:ind w:left="0"/>
              <w:rPr>
                <w:rFonts w:ascii="Arial"/>
                <w:b/>
                <w:sz w:val="22"/>
              </w:rPr>
            </w:pPr>
          </w:p>
          <w:p>
            <w:pPr>
              <w:pStyle w:val="TableParagraph"/>
              <w:rPr>
                <w:sz w:val="22"/>
              </w:rPr>
            </w:pPr>
            <w:r>
              <w:rPr>
                <w:spacing w:val="-5"/>
                <w:sz w:val="22"/>
              </w:rPr>
              <w:t>299</w:t>
            </w:r>
          </w:p>
        </w:tc>
      </w:tr>
      <w:tr>
        <w:trPr>
          <w:trHeight w:val="725" w:hRule="atLeast"/>
        </w:trPr>
        <w:tc>
          <w:tcPr>
            <w:tcW w:w="2434" w:type="dxa"/>
            <w:tcBorders>
              <w:bottom w:val="nil"/>
            </w:tcBorders>
            <w:shd w:val="clear" w:color="auto" w:fill="BEBEBE"/>
          </w:tcPr>
          <w:p>
            <w:pPr>
              <w:pStyle w:val="TableParagraph"/>
              <w:spacing w:before="231"/>
              <w:rPr>
                <w:rFonts w:ascii="Arial"/>
                <w:b/>
                <w:sz w:val="22"/>
              </w:rPr>
            </w:pPr>
            <w:r>
              <w:rPr>
                <w:rFonts w:ascii="Arial"/>
                <w:b/>
                <w:sz w:val="22"/>
              </w:rPr>
              <w:t>Tema</w:t>
            </w:r>
            <w:r>
              <w:rPr>
                <w:rFonts w:ascii="Arial"/>
                <w:b/>
                <w:spacing w:val="-2"/>
                <w:sz w:val="22"/>
              </w:rPr>
              <w:t> impartido:</w:t>
            </w:r>
          </w:p>
        </w:tc>
        <w:tc>
          <w:tcPr>
            <w:tcW w:w="5080" w:type="dxa"/>
            <w:tcBorders>
              <w:bottom w:val="nil"/>
            </w:tcBorders>
            <w:shd w:val="clear" w:color="auto" w:fill="BEBEBE"/>
          </w:tcPr>
          <w:p>
            <w:pPr>
              <w:pStyle w:val="TableParagraph"/>
              <w:spacing w:before="235"/>
              <w:rPr>
                <w:sz w:val="22"/>
              </w:rPr>
            </w:pPr>
            <w:r>
              <w:rPr>
                <w:sz w:val="22"/>
              </w:rPr>
              <w:t>Generación</w:t>
            </w:r>
            <w:r>
              <w:rPr>
                <w:spacing w:val="-8"/>
                <w:sz w:val="22"/>
              </w:rPr>
              <w:t> </w:t>
            </w:r>
            <w:r>
              <w:rPr>
                <w:sz w:val="22"/>
              </w:rPr>
              <w:t>de</w:t>
            </w:r>
            <w:r>
              <w:rPr>
                <w:spacing w:val="-8"/>
                <w:sz w:val="22"/>
              </w:rPr>
              <w:t> </w:t>
            </w:r>
            <w:r>
              <w:rPr>
                <w:sz w:val="22"/>
              </w:rPr>
              <w:t>información</w:t>
            </w:r>
            <w:r>
              <w:rPr>
                <w:spacing w:val="-8"/>
                <w:sz w:val="22"/>
              </w:rPr>
              <w:t> </w:t>
            </w:r>
            <w:r>
              <w:rPr>
                <w:sz w:val="22"/>
              </w:rPr>
              <w:t>de</w:t>
            </w:r>
            <w:r>
              <w:rPr>
                <w:spacing w:val="-4"/>
                <w:sz w:val="22"/>
              </w:rPr>
              <w:t> </w:t>
            </w:r>
            <w:r>
              <w:rPr>
                <w:sz w:val="22"/>
              </w:rPr>
              <w:t>interés</w:t>
            </w:r>
            <w:r>
              <w:rPr>
                <w:spacing w:val="-9"/>
                <w:sz w:val="22"/>
              </w:rPr>
              <w:t> </w:t>
            </w:r>
            <w:r>
              <w:rPr>
                <w:spacing w:val="-2"/>
                <w:sz w:val="22"/>
              </w:rPr>
              <w:t>público</w:t>
            </w:r>
          </w:p>
        </w:tc>
      </w:tr>
      <w:tr>
        <w:trPr>
          <w:trHeight w:val="588" w:hRule="atLeast"/>
        </w:trPr>
        <w:tc>
          <w:tcPr>
            <w:tcW w:w="7514" w:type="dxa"/>
            <w:gridSpan w:val="2"/>
            <w:tcBorders>
              <w:top w:val="nil"/>
              <w:bottom w:val="nil"/>
              <w:right w:val="nil"/>
            </w:tcBorders>
          </w:tcPr>
          <w:p>
            <w:pPr>
              <w:pStyle w:val="TableParagraph"/>
              <w:ind w:left="0"/>
              <w:rPr>
                <w:rFonts w:ascii="Times New Roman"/>
                <w:sz w:val="22"/>
              </w:rPr>
            </w:pPr>
          </w:p>
        </w:tc>
      </w:tr>
    </w:tbl>
    <w:p>
      <w:pPr>
        <w:pStyle w:val="BodyText"/>
        <w:spacing w:before="2"/>
        <w:rPr>
          <w:rFonts w:ascii="Arial"/>
          <w:b/>
          <w:sz w:val="14"/>
        </w:rPr>
      </w:pPr>
      <w:r>
        <w:rPr/>
        <mc:AlternateContent>
          <mc:Choice Requires="wps">
            <w:drawing>
              <wp:anchor distT="0" distB="0" distL="0" distR="0" allowOverlap="1" layoutInCell="1" locked="0" behindDoc="1" simplePos="0" relativeHeight="487587840">
                <wp:simplePos x="0" y="0"/>
                <wp:positionH relativeFrom="page">
                  <wp:posOffset>382904</wp:posOffset>
                </wp:positionH>
                <wp:positionV relativeFrom="paragraph">
                  <wp:posOffset>123816</wp:posOffset>
                </wp:positionV>
                <wp:extent cx="9286875" cy="972819"/>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9286875" cy="972819"/>
                        </a:xfrm>
                        <a:prstGeom prst="rect">
                          <a:avLst/>
                        </a:prstGeom>
                        <a:ln w="9528">
                          <a:solidFill>
                            <a:srgbClr val="000000"/>
                          </a:solidFill>
                          <a:prstDash val="solid"/>
                        </a:ln>
                      </wps:spPr>
                      <wps:txbx>
                        <w:txbxContent>
                          <w:p>
                            <w:pPr>
                              <w:pStyle w:val="BodyText"/>
                              <w:spacing w:before="69"/>
                              <w:ind w:left="143" w:right="139"/>
                              <w:jc w:val="both"/>
                            </w:pPr>
                            <w:r>
                              <w:rPr/>
                              <w:t>A esta capacitación asistieron funcionarios de Colegio de Educación Profesional Técnica del Estado de Nuevo León, Municipio Santa Catarina, N.L., Municipio Guadalupe, N.L., Partido Vida, Municipio China, N.L., Municipio Sabinas Hidalgo, N.L., Secretaria Ejecutiva del Sistema Estatal Anticorrupción del Estado de Nuevo , Municipio Monterrey, N:L., Secretaría de Movilidad y Planeación Urbana, Instituto Municipal de Desarrollo Policial de Guadalupe, Municipio San Nicolas de los Garza, N.L.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15pt;margin-top:9.749316pt;width:731.25pt;height:76.6pt;mso-position-horizontal-relative:page;mso-position-vertical-relative:paragraph;z-index:-15728640;mso-wrap-distance-left:0;mso-wrap-distance-right:0" type="#_x0000_t202" id="docshape5" filled="false" stroked="true" strokeweight=".75024pt" strokecolor="#000000">
                <v:textbox inset="0,0,0,0">
                  <w:txbxContent>
                    <w:p>
                      <w:pPr>
                        <w:pStyle w:val="BodyText"/>
                        <w:spacing w:before="69"/>
                        <w:ind w:left="143" w:right="139"/>
                        <w:jc w:val="both"/>
                      </w:pPr>
                      <w:r>
                        <w:rPr/>
                        <w:t>A esta capacitación asistieron funcionarios de Colegio de Educación Profesional Técnica del Estado de Nuevo León, Municipio Santa Catarina, N.L., Municipio Guadalupe, N.L., Partido Vida, Municipio China, N.L., Municipio Sabinas Hidalgo, N.L., Secretaria Ejecutiva del Sistema Estatal Anticorrupción del Estado de Nuevo , Municipio Monterrey, N:L., Secretaría de Movilidad y Planeación Urbana, Instituto Municipal de Desarrollo Policial de Guadalupe, Municipio San Nicolas de los Garza, N.L.</w:t>
                      </w:r>
                    </w:p>
                  </w:txbxContent>
                </v:textbox>
                <v:stroke dashstyle="solid"/>
                <w10:wrap type="topAndBottom"/>
              </v:shape>
            </w:pict>
          </mc:Fallback>
        </mc:AlternateContent>
      </w:r>
    </w:p>
    <w:sectPr>
      <w:type w:val="continuous"/>
      <w:pgSz w:w="15840" w:h="12240" w:orient="landscape"/>
      <w:pgMar w:top="138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Title" w:type="paragraph">
    <w:name w:val="Title"/>
    <w:basedOn w:val="Normal"/>
    <w:uiPriority w:val="1"/>
    <w:qFormat/>
    <w:pPr>
      <w:ind w:left="5910" w:right="3451" w:hanging="2392"/>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ind w:left="105"/>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2024-11-07T19:09:59Z</dcterms:created>
  <dcterms:modified xsi:type="dcterms:W3CDTF">2024-11-07T19:09:59Z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2024-11-07T00:00:00Z</vt:filetime>
  </property>
  <property fmtid="{D5CDD505-2E9C-101B-9397-08002B2CF9AE}" pid="3" name="Producer">
    <vt:lpwstr>iLovePDF</vt:lpwstr>
  </property>
</Properties>
</file>