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82BC" w14:textId="73BCB75E" w:rsidR="00AC37CB" w:rsidRPr="000B3751" w:rsidRDefault="00AC37CB" w:rsidP="00AC37CB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0B3751">
        <w:rPr>
          <w:rFonts w:ascii="Arial" w:hAnsi="Arial" w:cs="Arial"/>
          <w:b/>
          <w:bCs/>
          <w:color w:val="000000"/>
        </w:rPr>
        <w:t>ACUERDO NÚMERO 0</w:t>
      </w:r>
      <w:r w:rsidR="00A23549" w:rsidRPr="000B3751">
        <w:rPr>
          <w:rFonts w:ascii="Arial" w:hAnsi="Arial" w:cs="Arial"/>
          <w:b/>
          <w:bCs/>
          <w:color w:val="000000"/>
        </w:rPr>
        <w:t>2</w:t>
      </w:r>
      <w:r w:rsidRPr="000B3751">
        <w:rPr>
          <w:rFonts w:ascii="Arial" w:hAnsi="Arial" w:cs="Arial"/>
          <w:b/>
          <w:bCs/>
          <w:color w:val="000000"/>
        </w:rPr>
        <w:t>/2024 DEL ÓRGANO INTERNO DE CONTROL DEL</w:t>
      </w:r>
      <w:r w:rsidR="0089300D" w:rsidRPr="000B3751">
        <w:rPr>
          <w:rFonts w:ascii="Arial" w:hAnsi="Arial" w:cs="Arial"/>
          <w:b/>
          <w:bCs/>
          <w:color w:val="000000"/>
        </w:rPr>
        <w:t xml:space="preserve"> INSTITUTO ESTATAL DE </w:t>
      </w:r>
      <w:r w:rsidRPr="000B3751">
        <w:rPr>
          <w:rFonts w:ascii="Arial" w:hAnsi="Arial" w:cs="Arial"/>
          <w:b/>
          <w:bCs/>
          <w:color w:val="000000"/>
        </w:rPr>
        <w:t>TRANSPARENCIA</w:t>
      </w:r>
      <w:r w:rsidR="0089300D" w:rsidRPr="000B3751">
        <w:rPr>
          <w:rFonts w:ascii="Arial" w:hAnsi="Arial" w:cs="Arial"/>
          <w:b/>
          <w:bCs/>
          <w:color w:val="000000"/>
        </w:rPr>
        <w:t>,</w:t>
      </w:r>
      <w:r w:rsidRPr="000B3751">
        <w:rPr>
          <w:rFonts w:ascii="Arial" w:hAnsi="Arial" w:cs="Arial"/>
          <w:b/>
          <w:bCs/>
          <w:color w:val="000000"/>
        </w:rPr>
        <w:t xml:space="preserve"> ACCESO A LA INFORMACIÓN</w:t>
      </w:r>
      <w:r w:rsidR="0089300D" w:rsidRPr="000B3751">
        <w:rPr>
          <w:rFonts w:ascii="Arial" w:hAnsi="Arial" w:cs="Arial"/>
          <w:b/>
          <w:bCs/>
          <w:color w:val="000000"/>
        </w:rPr>
        <w:t xml:space="preserve"> Y PROTECCIÓN DE DATOS PERSONALES</w:t>
      </w:r>
      <w:r w:rsidRPr="000B3751">
        <w:rPr>
          <w:rFonts w:ascii="Arial" w:hAnsi="Arial" w:cs="Arial"/>
          <w:b/>
          <w:bCs/>
          <w:color w:val="000000"/>
        </w:rPr>
        <w:t xml:space="preserve">, MEDIANTE EL CUAL SE </w:t>
      </w:r>
      <w:r w:rsidR="00102957" w:rsidRPr="000B3751">
        <w:rPr>
          <w:rFonts w:ascii="Arial" w:hAnsi="Arial" w:cs="Arial"/>
          <w:b/>
          <w:bCs/>
          <w:color w:val="000000"/>
        </w:rPr>
        <w:t xml:space="preserve">DELEGAN LAS ATRIBUCIONES DE LA COORDINACIÓN DE AUDITORÍA E INSPECCIÓN </w:t>
      </w:r>
      <w:r w:rsidR="00BC6F1B" w:rsidRPr="000B3751">
        <w:rPr>
          <w:rFonts w:ascii="Arial" w:hAnsi="Arial" w:cs="Arial"/>
          <w:b/>
          <w:bCs/>
          <w:color w:val="000000"/>
        </w:rPr>
        <w:t>ESTABLECIDAS EN</w:t>
      </w:r>
      <w:r w:rsidR="00102957" w:rsidRPr="000B3751">
        <w:rPr>
          <w:rFonts w:ascii="Arial" w:hAnsi="Arial" w:cs="Arial"/>
          <w:b/>
          <w:bCs/>
          <w:color w:val="000000"/>
        </w:rPr>
        <w:t xml:space="preserve"> EL ARTÍCULO 30 DEL REGLAMENTO INTERIOR DEL ORGANO INTERNO DE CONTROL DEL INSTITUTO ESTATAL DE TRANSPARENCIA, ACCESO A LA INFORMACIÓN Y PROTECCIÓN DE DATOS PERSONALES</w:t>
      </w:r>
      <w:r w:rsidR="00BC6F1B" w:rsidRPr="000B3751">
        <w:rPr>
          <w:rFonts w:ascii="Arial" w:hAnsi="Arial" w:cs="Arial"/>
          <w:b/>
          <w:bCs/>
          <w:color w:val="000000"/>
        </w:rPr>
        <w:t>.</w:t>
      </w:r>
    </w:p>
    <w:p w14:paraId="3E2E2E53" w14:textId="77777777" w:rsidR="00E041EB" w:rsidRPr="00E041EB" w:rsidRDefault="00E041EB" w:rsidP="00E041EB">
      <w:pPr>
        <w:pStyle w:val="NormalWeb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8D7A53F" w14:textId="706A6EEB" w:rsidR="00AC37CB" w:rsidRPr="00E041EB" w:rsidRDefault="00AC37CB" w:rsidP="00E041EB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041EB">
        <w:rPr>
          <w:rFonts w:ascii="Arial" w:hAnsi="Arial" w:cs="Arial"/>
          <w:b/>
          <w:bCs/>
          <w:color w:val="000000"/>
          <w:sz w:val="22"/>
          <w:szCs w:val="22"/>
        </w:rPr>
        <w:t>CONSIDERANDO</w:t>
      </w:r>
    </w:p>
    <w:p w14:paraId="0B182BEC" w14:textId="64E28067" w:rsidR="00667125" w:rsidRPr="00E041EB" w:rsidRDefault="00AC37CB" w:rsidP="00667125">
      <w:pPr>
        <w:pStyle w:val="NormalWeb"/>
        <w:jc w:val="both"/>
        <w:rPr>
          <w:sz w:val="22"/>
          <w:szCs w:val="22"/>
        </w:rPr>
      </w:pPr>
      <w:r w:rsidRPr="00E041EB">
        <w:rPr>
          <w:rFonts w:ascii="Arial" w:hAnsi="Arial" w:cs="Arial"/>
          <w:b/>
          <w:bCs/>
          <w:color w:val="000000"/>
          <w:sz w:val="22"/>
          <w:szCs w:val="22"/>
        </w:rPr>
        <w:t>PRIMERO</w:t>
      </w:r>
      <w:r w:rsidRPr="00E041EB">
        <w:rPr>
          <w:rFonts w:ascii="Arial" w:hAnsi="Arial" w:cs="Arial"/>
          <w:color w:val="000000"/>
          <w:sz w:val="22"/>
          <w:szCs w:val="22"/>
        </w:rPr>
        <w:t xml:space="preserve">. </w:t>
      </w:r>
      <w:r w:rsidR="00667125" w:rsidRPr="00E041EB">
        <w:rPr>
          <w:rFonts w:ascii="Arial" w:hAnsi="Arial" w:cs="Arial"/>
          <w:color w:val="000000"/>
          <w:sz w:val="22"/>
          <w:szCs w:val="22"/>
        </w:rPr>
        <w:t xml:space="preserve">Para el funcionamiento del Órgano Interno de Control </w:t>
      </w:r>
      <w:r w:rsidR="00A23549" w:rsidRPr="00E041EB">
        <w:rPr>
          <w:rFonts w:ascii="Arial" w:hAnsi="Arial" w:cs="Arial"/>
          <w:color w:val="000000"/>
          <w:sz w:val="22"/>
          <w:szCs w:val="22"/>
        </w:rPr>
        <w:t xml:space="preserve">del Instituto Estatal de Transparencia, Acceso a la Información y Protección de Datos Personales, </w:t>
      </w:r>
      <w:r w:rsidR="006F585C" w:rsidRPr="00E041EB">
        <w:rPr>
          <w:rFonts w:ascii="Arial" w:hAnsi="Arial" w:cs="Arial"/>
          <w:color w:val="000000"/>
          <w:sz w:val="22"/>
          <w:szCs w:val="22"/>
        </w:rPr>
        <w:t xml:space="preserve">se </w:t>
      </w:r>
      <w:r w:rsidR="00667125" w:rsidRPr="00E041EB">
        <w:rPr>
          <w:rFonts w:ascii="Arial" w:hAnsi="Arial" w:cs="Arial"/>
          <w:color w:val="000000"/>
          <w:sz w:val="22"/>
          <w:szCs w:val="22"/>
        </w:rPr>
        <w:t>establec</w:t>
      </w:r>
      <w:r w:rsidR="006F585C" w:rsidRPr="00E041EB">
        <w:rPr>
          <w:rFonts w:ascii="Arial" w:hAnsi="Arial" w:cs="Arial"/>
          <w:color w:val="000000"/>
          <w:sz w:val="22"/>
          <w:szCs w:val="22"/>
        </w:rPr>
        <w:t>e</w:t>
      </w:r>
      <w:r w:rsidR="00667125" w:rsidRPr="00E041EB">
        <w:rPr>
          <w:rFonts w:ascii="Arial" w:hAnsi="Arial" w:cs="Arial"/>
          <w:sz w:val="22"/>
          <w:szCs w:val="22"/>
        </w:rPr>
        <w:t xml:space="preserve"> su estructura administrativa y jerarquización, en los términos de</w:t>
      </w:r>
      <w:r w:rsidR="00252B65" w:rsidRPr="00E041EB">
        <w:rPr>
          <w:rFonts w:ascii="Arial" w:hAnsi="Arial" w:cs="Arial"/>
          <w:sz w:val="22"/>
          <w:szCs w:val="22"/>
        </w:rPr>
        <w:t xml:space="preserve"> los artículos 11 y 13 del </w:t>
      </w:r>
      <w:r w:rsidR="00667125" w:rsidRPr="00E041EB">
        <w:rPr>
          <w:rFonts w:ascii="Arial" w:hAnsi="Arial" w:cs="Arial"/>
          <w:i/>
          <w:iCs/>
          <w:sz w:val="22"/>
          <w:szCs w:val="22"/>
        </w:rPr>
        <w:t xml:space="preserve">Reglamento Interior </w:t>
      </w:r>
      <w:r w:rsidR="00667125" w:rsidRPr="00E041EB">
        <w:rPr>
          <w:rFonts w:ascii="Arial" w:hAnsi="Arial" w:cs="Arial"/>
          <w:i/>
          <w:iCs/>
          <w:color w:val="000000"/>
          <w:sz w:val="22"/>
          <w:szCs w:val="22"/>
        </w:rPr>
        <w:t>del Órgano Interno de Control del Instituto Estatal de Transparencia, Acceso a la Información y Protección de Datos Personales</w:t>
      </w:r>
      <w:r w:rsidR="00667125" w:rsidRPr="00E041EB">
        <w:rPr>
          <w:rFonts w:ascii="Arial" w:hAnsi="Arial" w:cs="Arial"/>
          <w:sz w:val="22"/>
          <w:szCs w:val="22"/>
        </w:rPr>
        <w:t xml:space="preserve">. </w:t>
      </w:r>
    </w:p>
    <w:p w14:paraId="20760A5D" w14:textId="77777777" w:rsidR="00667125" w:rsidRPr="00E041EB" w:rsidRDefault="00667125" w:rsidP="0066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ABB04A" w14:textId="39D00FD5" w:rsidR="00667125" w:rsidRPr="00E041EB" w:rsidRDefault="00AC37CB" w:rsidP="00667125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041EB">
        <w:rPr>
          <w:rFonts w:ascii="Arial" w:hAnsi="Arial" w:cs="Arial"/>
          <w:b/>
          <w:bCs/>
          <w:color w:val="000000"/>
          <w:sz w:val="22"/>
          <w:szCs w:val="22"/>
        </w:rPr>
        <w:t xml:space="preserve">SEGUNDO. </w:t>
      </w:r>
      <w:r w:rsidR="00667125" w:rsidRPr="00E041EB">
        <w:rPr>
          <w:rFonts w:ascii="Arial" w:hAnsi="Arial" w:cs="Arial"/>
          <w:color w:val="000000"/>
          <w:sz w:val="22"/>
          <w:szCs w:val="22"/>
        </w:rPr>
        <w:t>En términos de lo establecido en l</w:t>
      </w:r>
      <w:r w:rsidR="00B23C0C" w:rsidRPr="00E041EB">
        <w:rPr>
          <w:rFonts w:ascii="Arial" w:hAnsi="Arial" w:cs="Arial"/>
          <w:color w:val="000000"/>
          <w:sz w:val="22"/>
          <w:szCs w:val="22"/>
        </w:rPr>
        <w:t>os</w:t>
      </w:r>
      <w:r w:rsidR="00667125" w:rsidRPr="00E041EB">
        <w:rPr>
          <w:rFonts w:ascii="Arial" w:hAnsi="Arial" w:cs="Arial"/>
          <w:color w:val="000000"/>
          <w:sz w:val="22"/>
          <w:szCs w:val="22"/>
        </w:rPr>
        <w:t xml:space="preserve"> numeral</w:t>
      </w:r>
      <w:r w:rsidR="00B23C0C" w:rsidRPr="00E041EB">
        <w:rPr>
          <w:rFonts w:ascii="Arial" w:hAnsi="Arial" w:cs="Arial"/>
          <w:color w:val="000000"/>
          <w:sz w:val="22"/>
          <w:szCs w:val="22"/>
        </w:rPr>
        <w:t>es</w:t>
      </w:r>
      <w:r w:rsidR="00667125" w:rsidRPr="00E041EB">
        <w:rPr>
          <w:rFonts w:ascii="Arial" w:hAnsi="Arial" w:cs="Arial"/>
          <w:color w:val="000000"/>
          <w:sz w:val="22"/>
          <w:szCs w:val="22"/>
        </w:rPr>
        <w:t xml:space="preserve"> 15</w:t>
      </w:r>
      <w:r w:rsidR="00B23C0C" w:rsidRPr="00E041EB">
        <w:rPr>
          <w:rFonts w:ascii="Arial" w:hAnsi="Arial" w:cs="Arial"/>
          <w:color w:val="000000"/>
          <w:sz w:val="22"/>
          <w:szCs w:val="22"/>
        </w:rPr>
        <w:t xml:space="preserve"> y 29</w:t>
      </w:r>
      <w:r w:rsidR="00667125" w:rsidRPr="00E041EB">
        <w:rPr>
          <w:rFonts w:ascii="Arial" w:hAnsi="Arial" w:cs="Arial"/>
          <w:color w:val="000000"/>
          <w:sz w:val="22"/>
          <w:szCs w:val="22"/>
        </w:rPr>
        <w:t xml:space="preserve"> del </w:t>
      </w:r>
      <w:r w:rsidR="00667125" w:rsidRPr="00E041EB">
        <w:rPr>
          <w:rFonts w:ascii="Arial" w:hAnsi="Arial" w:cs="Arial"/>
          <w:i/>
          <w:iCs/>
          <w:color w:val="000000"/>
          <w:sz w:val="22"/>
          <w:szCs w:val="22"/>
        </w:rPr>
        <w:t>Reglamento Interior del Órgano Interno de Control del Instituto Estatal de Transparencia, Acceso a la Información y Protección de Datos Personales</w:t>
      </w:r>
      <w:r w:rsidR="00B23C0C" w:rsidRPr="00E041EB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="00B23C0C" w:rsidRPr="00E041EB">
        <w:rPr>
          <w:rFonts w:ascii="Arial" w:hAnsi="Arial" w:cs="Arial"/>
          <w:color w:val="000000"/>
          <w:sz w:val="22"/>
          <w:szCs w:val="22"/>
        </w:rPr>
        <w:t>los cuales</w:t>
      </w:r>
      <w:r w:rsidR="0016581C" w:rsidRPr="00E041EB">
        <w:rPr>
          <w:rFonts w:ascii="Arial" w:hAnsi="Arial" w:cs="Arial"/>
          <w:color w:val="000000"/>
          <w:sz w:val="22"/>
          <w:szCs w:val="22"/>
        </w:rPr>
        <w:t xml:space="preserve"> </w:t>
      </w:r>
      <w:r w:rsidR="00667125" w:rsidRPr="00E041EB">
        <w:rPr>
          <w:rFonts w:ascii="Arial" w:hAnsi="Arial" w:cs="Arial"/>
          <w:color w:val="000000"/>
          <w:sz w:val="22"/>
          <w:szCs w:val="22"/>
        </w:rPr>
        <w:t>determina</w:t>
      </w:r>
      <w:r w:rsidR="00B23C0C" w:rsidRPr="00E041EB">
        <w:rPr>
          <w:rFonts w:ascii="Arial" w:hAnsi="Arial" w:cs="Arial"/>
          <w:color w:val="000000"/>
          <w:sz w:val="22"/>
          <w:szCs w:val="22"/>
        </w:rPr>
        <w:t>n</w:t>
      </w:r>
      <w:r w:rsidR="00667125" w:rsidRPr="00E041EB">
        <w:rPr>
          <w:rFonts w:ascii="Arial" w:hAnsi="Arial" w:cs="Arial"/>
          <w:color w:val="000000"/>
          <w:sz w:val="22"/>
          <w:szCs w:val="22"/>
        </w:rPr>
        <w:t xml:space="preserve"> las atribuciones del Titular de dicho órgano garante, entre ellas</w:t>
      </w:r>
      <w:r w:rsidR="0016581C" w:rsidRPr="00E041EB">
        <w:rPr>
          <w:rFonts w:ascii="Arial" w:hAnsi="Arial" w:cs="Arial"/>
          <w:color w:val="000000"/>
          <w:sz w:val="22"/>
          <w:szCs w:val="22"/>
        </w:rPr>
        <w:t>,</w:t>
      </w:r>
      <w:r w:rsidR="00667125" w:rsidRPr="00E041EB">
        <w:rPr>
          <w:rFonts w:ascii="Arial" w:hAnsi="Arial" w:cs="Arial"/>
          <w:color w:val="000000"/>
          <w:sz w:val="22"/>
          <w:szCs w:val="22"/>
        </w:rPr>
        <w:t xml:space="preserve"> </w:t>
      </w:r>
      <w:r w:rsidR="00B23C0C" w:rsidRPr="00E041EB">
        <w:rPr>
          <w:rFonts w:ascii="Arial" w:hAnsi="Arial" w:cs="Arial"/>
          <w:color w:val="000000"/>
          <w:sz w:val="22"/>
          <w:szCs w:val="22"/>
        </w:rPr>
        <w:t xml:space="preserve">la de </w:t>
      </w:r>
      <w:r w:rsidR="00667125" w:rsidRPr="00E041EB">
        <w:rPr>
          <w:rFonts w:ascii="Arial" w:hAnsi="Arial" w:cs="Arial"/>
          <w:color w:val="000000"/>
          <w:sz w:val="22"/>
          <w:szCs w:val="22"/>
        </w:rPr>
        <w:t>emitir los acuerdos delegatorios para el efecto de designar a la persona que cubra las faltas o ausencias de los Coordinadores de las áreas que integran el Órgano Interno de Control</w:t>
      </w:r>
      <w:r w:rsidR="00B23C0C" w:rsidRPr="00E041EB">
        <w:rPr>
          <w:rFonts w:ascii="Arial" w:hAnsi="Arial" w:cs="Arial"/>
          <w:color w:val="000000"/>
          <w:sz w:val="22"/>
          <w:szCs w:val="22"/>
        </w:rPr>
        <w:t>.</w:t>
      </w:r>
    </w:p>
    <w:p w14:paraId="43959246" w14:textId="75A0D2FE" w:rsidR="00AC37CB" w:rsidRPr="00E041EB" w:rsidRDefault="00AC37CB" w:rsidP="00AC37CB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</w:p>
    <w:p w14:paraId="5C19701A" w14:textId="26C4CA25" w:rsidR="00AC37CB" w:rsidRPr="00E041EB" w:rsidRDefault="00AC37CB" w:rsidP="002B4FD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041EB">
        <w:rPr>
          <w:rFonts w:ascii="Arial" w:hAnsi="Arial" w:cs="Arial"/>
          <w:b/>
          <w:bCs/>
          <w:color w:val="000000"/>
          <w:sz w:val="22"/>
          <w:szCs w:val="22"/>
        </w:rPr>
        <w:t>TERCERO</w:t>
      </w:r>
      <w:r w:rsidRPr="00E041EB">
        <w:rPr>
          <w:rFonts w:ascii="Arial" w:hAnsi="Arial" w:cs="Arial"/>
          <w:color w:val="000000"/>
          <w:sz w:val="22"/>
          <w:szCs w:val="22"/>
        </w:rPr>
        <w:t>.</w:t>
      </w:r>
      <w:r w:rsidR="002B4FDF" w:rsidRPr="00E041EB">
        <w:rPr>
          <w:rFonts w:ascii="Arial" w:hAnsi="Arial" w:cs="Arial"/>
          <w:color w:val="000000"/>
          <w:sz w:val="22"/>
          <w:szCs w:val="22"/>
        </w:rPr>
        <w:t xml:space="preserve"> </w:t>
      </w:r>
      <w:r w:rsidR="00A53281" w:rsidRPr="00E041EB">
        <w:rPr>
          <w:rFonts w:ascii="Arial" w:hAnsi="Arial" w:cs="Arial"/>
          <w:color w:val="000000"/>
          <w:sz w:val="22"/>
          <w:szCs w:val="22"/>
        </w:rPr>
        <w:t>Atendiendo a que actualmente la Coordinación de Auditorías e Inspección del éste Órgano Interno de Control a la fecha de la elaboración del presente acuerdo se encuentra vacante, es decir, no cuenta con la persona encargada de coordinar y supervisar la realización de auditorías, inspecciones, revisiones, seguimientos y demás actividades para vigilar la adecuada aplicación de los recursos del INFONL, así como el desarrollo de las actividades de las unidades administrativas que la conforman y el cumplimiento a la normatividad aplicable, tal y como lo establece el artículo 27 del citado reglamento.</w:t>
      </w:r>
    </w:p>
    <w:p w14:paraId="0EF2E285" w14:textId="77777777" w:rsidR="002B4FDF" w:rsidRPr="00E041EB" w:rsidRDefault="002B4FDF" w:rsidP="002B4FDF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</w:p>
    <w:p w14:paraId="4B651944" w14:textId="50BF87D6" w:rsidR="00A53281" w:rsidRPr="00E041EB" w:rsidRDefault="00AC37CB" w:rsidP="00B1332A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E041EB">
        <w:rPr>
          <w:rFonts w:ascii="Arial" w:hAnsi="Arial" w:cs="Arial"/>
          <w:b/>
          <w:bCs/>
          <w:color w:val="000000"/>
          <w:sz w:val="22"/>
          <w:szCs w:val="22"/>
        </w:rPr>
        <w:t xml:space="preserve">CUARTO. </w:t>
      </w:r>
      <w:r w:rsidRPr="00E041EB">
        <w:rPr>
          <w:rFonts w:ascii="Arial" w:hAnsi="Arial" w:cs="Arial"/>
          <w:color w:val="000000"/>
          <w:sz w:val="22"/>
          <w:szCs w:val="22"/>
        </w:rPr>
        <w:t xml:space="preserve">El </w:t>
      </w:r>
      <w:r w:rsidR="00A53281" w:rsidRPr="00E041EB">
        <w:rPr>
          <w:rFonts w:ascii="Arial" w:hAnsi="Arial" w:cs="Arial"/>
          <w:color w:val="000000"/>
          <w:sz w:val="22"/>
          <w:szCs w:val="22"/>
        </w:rPr>
        <w:t xml:space="preserve">Titular del </w:t>
      </w:r>
      <w:r w:rsidRPr="00E041EB">
        <w:rPr>
          <w:rFonts w:ascii="Arial" w:hAnsi="Arial" w:cs="Arial"/>
          <w:color w:val="000000"/>
          <w:sz w:val="22"/>
          <w:szCs w:val="22"/>
        </w:rPr>
        <w:t xml:space="preserve">Órgano Interno de Control </w:t>
      </w:r>
      <w:r w:rsidR="00A53281" w:rsidRPr="00E041EB">
        <w:rPr>
          <w:rFonts w:ascii="Arial" w:hAnsi="Arial" w:cs="Arial"/>
          <w:color w:val="000000"/>
          <w:sz w:val="22"/>
          <w:szCs w:val="22"/>
          <w:lang w:val="es-ES_tradnl"/>
        </w:rPr>
        <w:t xml:space="preserve">con la finalidad de procurar la continuación </w:t>
      </w:r>
      <w:r w:rsidR="00A73B34" w:rsidRPr="00E041EB">
        <w:rPr>
          <w:rFonts w:ascii="Arial" w:hAnsi="Arial" w:cs="Arial"/>
          <w:color w:val="000000"/>
          <w:sz w:val="22"/>
          <w:szCs w:val="22"/>
          <w:lang w:val="es-ES_tradnl"/>
        </w:rPr>
        <w:t>de</w:t>
      </w:r>
      <w:r w:rsidR="00A53281" w:rsidRPr="00E041EB">
        <w:rPr>
          <w:rFonts w:ascii="Arial" w:hAnsi="Arial" w:cs="Arial"/>
          <w:color w:val="000000"/>
          <w:sz w:val="22"/>
          <w:szCs w:val="22"/>
          <w:lang w:val="es-ES_tradnl"/>
        </w:rPr>
        <w:t xml:space="preserve"> las inspecciones y auditorías que se están llevando a cabo actualmente, determina que es necesario delegar en los servidores públicos adscritos a sus unidades administrativas dichas facultades, particularmente a la técnico auditor</w:t>
      </w:r>
      <w:r w:rsidR="00A73B34" w:rsidRPr="00E041EB">
        <w:rPr>
          <w:rFonts w:ascii="Arial" w:hAnsi="Arial" w:cs="Arial"/>
          <w:color w:val="000000"/>
          <w:sz w:val="22"/>
          <w:szCs w:val="22"/>
          <w:lang w:val="es-ES_tradnl"/>
        </w:rPr>
        <w:t xml:space="preserve"> adscrita </w:t>
      </w:r>
      <w:r w:rsidR="00B35BD9" w:rsidRPr="00E041EB">
        <w:rPr>
          <w:rFonts w:ascii="Arial" w:hAnsi="Arial" w:cs="Arial"/>
          <w:color w:val="000000"/>
          <w:sz w:val="22"/>
          <w:szCs w:val="22"/>
          <w:lang w:val="es-ES_tradnl"/>
        </w:rPr>
        <w:t xml:space="preserve">actualmente </w:t>
      </w:r>
      <w:r w:rsidR="00A73B34" w:rsidRPr="00E041EB">
        <w:rPr>
          <w:rFonts w:ascii="Arial" w:hAnsi="Arial" w:cs="Arial"/>
          <w:color w:val="000000"/>
          <w:sz w:val="22"/>
          <w:szCs w:val="22"/>
          <w:lang w:val="es-ES_tradnl"/>
        </w:rPr>
        <w:t>a la Coordinación de Auditoría e Inspección, por lo que d</w:t>
      </w:r>
      <w:r w:rsidR="00A53281" w:rsidRPr="00E041EB">
        <w:rPr>
          <w:rFonts w:ascii="Arial" w:hAnsi="Arial" w:cs="Arial"/>
          <w:color w:val="000000"/>
          <w:sz w:val="22"/>
          <w:szCs w:val="22"/>
          <w:lang w:val="es-ES_tradnl"/>
        </w:rPr>
        <w:t>ich</w:t>
      </w:r>
      <w:r w:rsidR="00A73B34" w:rsidRPr="00E041EB">
        <w:rPr>
          <w:rFonts w:ascii="Arial" w:hAnsi="Arial" w:cs="Arial"/>
          <w:color w:val="000000"/>
          <w:sz w:val="22"/>
          <w:szCs w:val="22"/>
          <w:lang w:val="es-ES_tradnl"/>
        </w:rPr>
        <w:t>a</w:t>
      </w:r>
      <w:r w:rsidR="00A53281" w:rsidRPr="00E041EB">
        <w:rPr>
          <w:rFonts w:ascii="Arial" w:hAnsi="Arial" w:cs="Arial"/>
          <w:color w:val="000000"/>
          <w:sz w:val="22"/>
          <w:szCs w:val="22"/>
          <w:lang w:val="es-ES_tradnl"/>
        </w:rPr>
        <w:t xml:space="preserve"> servidor</w:t>
      </w:r>
      <w:r w:rsidR="00A73B34" w:rsidRPr="00E041EB">
        <w:rPr>
          <w:rFonts w:ascii="Arial" w:hAnsi="Arial" w:cs="Arial"/>
          <w:color w:val="000000"/>
          <w:sz w:val="22"/>
          <w:szCs w:val="22"/>
          <w:lang w:val="es-ES_tradnl"/>
        </w:rPr>
        <w:t>a</w:t>
      </w:r>
      <w:r w:rsidR="00A53281" w:rsidRPr="00E041EB">
        <w:rPr>
          <w:rFonts w:ascii="Arial" w:hAnsi="Arial" w:cs="Arial"/>
          <w:color w:val="000000"/>
          <w:sz w:val="22"/>
          <w:szCs w:val="22"/>
          <w:lang w:val="es-ES_tradnl"/>
        </w:rPr>
        <w:t xml:space="preserve"> públic</w:t>
      </w:r>
      <w:r w:rsidR="00A73B34" w:rsidRPr="00E041EB">
        <w:rPr>
          <w:rFonts w:ascii="Arial" w:hAnsi="Arial" w:cs="Arial"/>
          <w:color w:val="000000"/>
          <w:sz w:val="22"/>
          <w:szCs w:val="22"/>
          <w:lang w:val="es-ES_tradnl"/>
        </w:rPr>
        <w:t>a</w:t>
      </w:r>
      <w:r w:rsidR="00A53281" w:rsidRPr="00E041EB"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r w:rsidR="00B1332A" w:rsidRPr="00E041EB">
        <w:rPr>
          <w:rFonts w:ascii="Arial" w:hAnsi="Arial" w:cs="Arial"/>
          <w:color w:val="000000"/>
          <w:sz w:val="22"/>
          <w:szCs w:val="22"/>
          <w:lang w:val="es-ES_tradnl"/>
        </w:rPr>
        <w:t xml:space="preserve">será la encargada de emitir las </w:t>
      </w:r>
      <w:r w:rsidR="00A73B34" w:rsidRPr="00E041EB">
        <w:rPr>
          <w:rFonts w:ascii="Arial" w:hAnsi="Arial" w:cs="Arial"/>
          <w:color w:val="000000"/>
          <w:sz w:val="22"/>
          <w:szCs w:val="22"/>
          <w:lang w:val="es-ES_tradnl"/>
        </w:rPr>
        <w:t>determinaciones</w:t>
      </w:r>
      <w:r w:rsidR="00A53281" w:rsidRPr="00E041EB">
        <w:rPr>
          <w:rFonts w:ascii="Arial" w:hAnsi="Arial" w:cs="Arial"/>
          <w:color w:val="000000"/>
          <w:sz w:val="22"/>
          <w:szCs w:val="22"/>
          <w:lang w:val="es-ES_tradnl"/>
        </w:rPr>
        <w:t xml:space="preserve"> inherentes a las facultades que se le delegan</w:t>
      </w:r>
      <w:r w:rsidR="00A73B34" w:rsidRPr="00E041EB">
        <w:rPr>
          <w:rFonts w:ascii="Arial" w:hAnsi="Arial" w:cs="Arial"/>
          <w:color w:val="000000"/>
          <w:sz w:val="22"/>
          <w:szCs w:val="22"/>
          <w:lang w:val="es-ES_tradnl"/>
        </w:rPr>
        <w:t>, las cuales se encuentran contempladas en el artículo 30 del</w:t>
      </w:r>
      <w:r w:rsidR="00A53281" w:rsidRPr="00E041EB"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r w:rsidR="00A73B34" w:rsidRPr="00E041EB">
        <w:rPr>
          <w:rFonts w:ascii="Arial" w:hAnsi="Arial" w:cs="Arial"/>
          <w:i/>
          <w:iCs/>
          <w:color w:val="000000"/>
          <w:sz w:val="22"/>
          <w:szCs w:val="22"/>
        </w:rPr>
        <w:t xml:space="preserve">Reglamento Interior del Órgano </w:t>
      </w:r>
      <w:r w:rsidR="00A73B34" w:rsidRPr="00E041EB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 xml:space="preserve">Interno de Control del Instituto Estatal de Transparencia, Acceso a la Información y Protección de Datos Personales. </w:t>
      </w:r>
      <w:r w:rsidR="00A73B34" w:rsidRPr="00E041EB">
        <w:rPr>
          <w:rFonts w:ascii="Arial" w:hAnsi="Arial" w:cs="Arial"/>
          <w:color w:val="000000"/>
          <w:sz w:val="22"/>
          <w:szCs w:val="22"/>
          <w:lang w:val="es-ES_tradnl"/>
        </w:rPr>
        <w:t xml:space="preserve">Debiendo en su caso, </w:t>
      </w:r>
      <w:r w:rsidR="00A53281" w:rsidRPr="00E041EB">
        <w:rPr>
          <w:rFonts w:ascii="Arial" w:hAnsi="Arial" w:cs="Arial"/>
          <w:color w:val="000000"/>
          <w:sz w:val="22"/>
          <w:szCs w:val="22"/>
          <w:lang w:val="es-ES_tradnl"/>
        </w:rPr>
        <w:t>indicar en el texto de la comunicación la frase "Por acuerdo de" y precisar el nombre y cargo de la autoridad superior que aprobó el acuerdo</w:t>
      </w:r>
      <w:r w:rsidR="00A73B34" w:rsidRPr="00E041EB">
        <w:rPr>
          <w:rFonts w:ascii="Arial" w:hAnsi="Arial" w:cs="Arial"/>
          <w:color w:val="000000"/>
          <w:sz w:val="22"/>
          <w:szCs w:val="22"/>
          <w:lang w:val="es-ES_tradnl"/>
        </w:rPr>
        <w:t>.</w:t>
      </w:r>
    </w:p>
    <w:p w14:paraId="41AB2E17" w14:textId="77777777" w:rsidR="00A73B34" w:rsidRPr="00E041EB" w:rsidRDefault="00A73B34" w:rsidP="00A73B34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  <w:r w:rsidRPr="00E041EB">
        <w:rPr>
          <w:rFonts w:cs="Arial"/>
          <w:sz w:val="22"/>
          <w:szCs w:val="22"/>
        </w:rPr>
        <w:t>Conforme a las anteriores consideraciones y con fundamento en las disposiciones legales señaladas, se emite el siguiente:</w:t>
      </w:r>
    </w:p>
    <w:p w14:paraId="5F13F887" w14:textId="77777777" w:rsidR="00A73B34" w:rsidRPr="00E041EB" w:rsidRDefault="00A73B34" w:rsidP="00A73B34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14:paraId="2D150B34" w14:textId="77777777" w:rsidR="00A73B34" w:rsidRPr="00E041EB" w:rsidRDefault="00A73B34" w:rsidP="00A73B34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14:paraId="1C323A85" w14:textId="3C3A9C6D" w:rsidR="00A73B34" w:rsidRPr="00E041EB" w:rsidRDefault="00A73B34" w:rsidP="00A73B34">
      <w:pPr>
        <w:autoSpaceDE w:val="0"/>
        <w:jc w:val="center"/>
        <w:rPr>
          <w:sz w:val="22"/>
          <w:szCs w:val="22"/>
        </w:rPr>
      </w:pPr>
      <w:r w:rsidRPr="00E041EB">
        <w:rPr>
          <w:rFonts w:ascii="Arial" w:hAnsi="Arial" w:cs="Arial"/>
          <w:b/>
          <w:bCs/>
          <w:sz w:val="22"/>
          <w:szCs w:val="22"/>
          <w:lang w:eastAsia="es-ES"/>
        </w:rPr>
        <w:t>ACUERDO</w:t>
      </w:r>
    </w:p>
    <w:p w14:paraId="4DFBD43C" w14:textId="77777777" w:rsidR="00A73B34" w:rsidRPr="00E041EB" w:rsidRDefault="00A73B34" w:rsidP="00A73B34">
      <w:pPr>
        <w:rPr>
          <w:rFonts w:ascii="Arial" w:hAnsi="Arial" w:cs="Arial"/>
          <w:b/>
          <w:sz w:val="22"/>
          <w:szCs w:val="22"/>
        </w:rPr>
      </w:pPr>
    </w:p>
    <w:p w14:paraId="49C9C0CA" w14:textId="77617A45" w:rsidR="00096175" w:rsidRPr="00E041EB" w:rsidRDefault="00A73B34" w:rsidP="00A73B34">
      <w:pPr>
        <w:jc w:val="both"/>
        <w:rPr>
          <w:rFonts w:ascii="Arial" w:hAnsi="Arial" w:cs="Arial"/>
          <w:bCs/>
          <w:sz w:val="22"/>
          <w:szCs w:val="22"/>
        </w:rPr>
      </w:pPr>
      <w:r w:rsidRPr="00E041EB">
        <w:rPr>
          <w:rFonts w:ascii="Arial" w:hAnsi="Arial" w:cs="Arial"/>
          <w:b/>
          <w:sz w:val="22"/>
          <w:szCs w:val="22"/>
        </w:rPr>
        <w:t>Ú</w:t>
      </w:r>
      <w:r w:rsidR="00B35BD9" w:rsidRPr="00E041EB">
        <w:rPr>
          <w:rFonts w:ascii="Arial" w:hAnsi="Arial" w:cs="Arial"/>
          <w:b/>
          <w:sz w:val="22"/>
          <w:szCs w:val="22"/>
        </w:rPr>
        <w:t>NICO</w:t>
      </w:r>
      <w:r w:rsidRPr="00E041EB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Pr="00E041EB">
        <w:rPr>
          <w:rFonts w:ascii="Arial" w:hAnsi="Arial" w:cs="Arial"/>
          <w:bCs/>
          <w:sz w:val="22"/>
          <w:szCs w:val="22"/>
          <w:lang w:val="es-MX"/>
        </w:rPr>
        <w:t xml:space="preserve">El Titular del Órgano Interno de Control del Instituto Estatal de Transparencia, Acceso a la Información y Protección de Datos Personales, en cumplimiento de sus atribuciones, </w:t>
      </w:r>
      <w:r w:rsidR="00B23C0C" w:rsidRPr="00E041EB">
        <w:rPr>
          <w:rFonts w:ascii="Arial" w:hAnsi="Arial" w:cs="Arial"/>
          <w:bCs/>
          <w:sz w:val="22"/>
          <w:szCs w:val="22"/>
          <w:lang w:val="es-MX"/>
        </w:rPr>
        <w:t>delega la</w:t>
      </w:r>
      <w:r w:rsidR="003D1497" w:rsidRPr="00E041EB">
        <w:rPr>
          <w:rFonts w:ascii="Arial" w:hAnsi="Arial" w:cs="Arial"/>
          <w:bCs/>
          <w:sz w:val="22"/>
          <w:szCs w:val="22"/>
          <w:lang w:val="es-MX"/>
        </w:rPr>
        <w:t xml:space="preserve">s facultades establecidas en el artículo 27 del </w:t>
      </w:r>
      <w:r w:rsidR="003D1497" w:rsidRPr="00E041EB">
        <w:rPr>
          <w:rFonts w:ascii="Arial" w:hAnsi="Arial" w:cs="Arial"/>
          <w:i/>
          <w:iCs/>
          <w:color w:val="000000"/>
          <w:sz w:val="22"/>
          <w:szCs w:val="22"/>
        </w:rPr>
        <w:t xml:space="preserve">Reglamento Interior del Órgano Interno de Control del Instituto Estatal de Transparencia, Acceso a la Información y Protección de Datos Personales </w:t>
      </w:r>
      <w:r w:rsidR="003D1497" w:rsidRPr="00E041EB">
        <w:rPr>
          <w:rFonts w:ascii="Arial" w:hAnsi="Arial" w:cs="Arial"/>
          <w:color w:val="000000"/>
          <w:sz w:val="22"/>
          <w:szCs w:val="22"/>
        </w:rPr>
        <w:t>a la técnico auditor</w:t>
      </w:r>
      <w:r w:rsidR="00096175" w:rsidRPr="00E041EB">
        <w:rPr>
          <w:rFonts w:ascii="Arial" w:hAnsi="Arial" w:cs="Arial"/>
          <w:color w:val="000000"/>
          <w:sz w:val="22"/>
          <w:szCs w:val="22"/>
        </w:rPr>
        <w:t xml:space="preserve"> adscrita </w:t>
      </w:r>
      <w:r w:rsidR="00B35BD9" w:rsidRPr="00E041EB">
        <w:rPr>
          <w:rFonts w:ascii="Arial" w:hAnsi="Arial" w:cs="Arial"/>
          <w:color w:val="000000"/>
          <w:sz w:val="22"/>
          <w:szCs w:val="22"/>
        </w:rPr>
        <w:t xml:space="preserve">actualmente </w:t>
      </w:r>
      <w:r w:rsidR="00096175" w:rsidRPr="00E041EB">
        <w:rPr>
          <w:rFonts w:ascii="Arial" w:hAnsi="Arial" w:cs="Arial"/>
          <w:color w:val="000000"/>
          <w:sz w:val="22"/>
          <w:szCs w:val="22"/>
        </w:rPr>
        <w:t>a la Coordinación de Auditoría e Inspección</w:t>
      </w:r>
      <w:r w:rsidRPr="00E041EB">
        <w:rPr>
          <w:rFonts w:ascii="Arial" w:hAnsi="Arial" w:cs="Arial"/>
          <w:bCs/>
          <w:sz w:val="22"/>
          <w:szCs w:val="22"/>
        </w:rPr>
        <w:t xml:space="preserve">, para que, </w:t>
      </w:r>
      <w:r w:rsidR="00096175" w:rsidRPr="00E041EB">
        <w:rPr>
          <w:rFonts w:ascii="Arial" w:hAnsi="Arial" w:cs="Arial"/>
          <w:color w:val="000000"/>
          <w:sz w:val="22"/>
          <w:szCs w:val="22"/>
        </w:rPr>
        <w:t>encargada de coordinar y supervisar la realización de auditorías, inspecciones, revisiones, seguimientos y demás actividades para vigilar la adecuada aplicación de los recursos del INFONL, así como el desarrollo de las actividades de las unidades administrativas que la conforman y el cumplimiento a la normatividad aplicable</w:t>
      </w:r>
    </w:p>
    <w:p w14:paraId="51ECFF8A" w14:textId="77777777" w:rsidR="001E05BE" w:rsidRPr="00E041EB" w:rsidRDefault="001E05BE" w:rsidP="00AC37CB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3E1671" w14:textId="7D66202B" w:rsidR="00AC37CB" w:rsidRPr="00E041EB" w:rsidRDefault="00AC37CB" w:rsidP="00AC37CB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041EB">
        <w:rPr>
          <w:rFonts w:ascii="Arial" w:hAnsi="Arial" w:cs="Arial"/>
          <w:b/>
          <w:bCs/>
          <w:color w:val="000000"/>
          <w:sz w:val="22"/>
          <w:szCs w:val="22"/>
        </w:rPr>
        <w:t>ARTÍCULOS TRANSITORIOS</w:t>
      </w:r>
    </w:p>
    <w:p w14:paraId="0323CF16" w14:textId="51544EBF" w:rsidR="00FB2B0B" w:rsidRPr="00FB2B0B" w:rsidRDefault="00D764D1" w:rsidP="00FB2B0B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E041EB">
        <w:rPr>
          <w:rFonts w:ascii="Arial" w:hAnsi="Arial" w:cs="Arial"/>
          <w:b/>
          <w:bCs/>
          <w:color w:val="000000"/>
          <w:sz w:val="22"/>
          <w:szCs w:val="22"/>
        </w:rPr>
        <w:t>PRIMERO</w:t>
      </w:r>
      <w:r w:rsidR="00AC37CB" w:rsidRPr="00E041EB">
        <w:rPr>
          <w:rFonts w:ascii="Arial" w:hAnsi="Arial" w:cs="Arial"/>
          <w:color w:val="000000"/>
          <w:sz w:val="22"/>
          <w:szCs w:val="22"/>
        </w:rPr>
        <w:t xml:space="preserve">. </w:t>
      </w:r>
      <w:r w:rsidR="00FB2B0B" w:rsidRPr="00E041EB">
        <w:rPr>
          <w:rFonts w:ascii="Arial" w:hAnsi="Arial" w:cs="Arial"/>
          <w:color w:val="000000"/>
          <w:sz w:val="22"/>
          <w:szCs w:val="22"/>
        </w:rPr>
        <w:t xml:space="preserve">El presente acuerdo entrará en vigor a partir del momento de su emisión, </w:t>
      </w:r>
      <w:r w:rsidR="00AC37CB" w:rsidRPr="00E041EB">
        <w:rPr>
          <w:rFonts w:ascii="Arial" w:hAnsi="Arial" w:cs="Arial"/>
          <w:color w:val="000000"/>
          <w:sz w:val="22"/>
          <w:szCs w:val="22"/>
        </w:rPr>
        <w:t xml:space="preserve">mismo que deberá </w:t>
      </w:r>
      <w:r w:rsidR="00FB2B0B" w:rsidRPr="00E041EB">
        <w:rPr>
          <w:rFonts w:ascii="Arial" w:hAnsi="Arial" w:cs="Arial"/>
          <w:color w:val="000000"/>
          <w:sz w:val="22"/>
          <w:szCs w:val="22"/>
        </w:rPr>
        <w:t xml:space="preserve">publicarse </w:t>
      </w:r>
      <w:r w:rsidR="00FB2B0B" w:rsidRPr="00FB2B0B">
        <w:rPr>
          <w:rFonts w:ascii="Arial" w:hAnsi="Arial" w:cs="Arial"/>
          <w:color w:val="000000"/>
          <w:sz w:val="22"/>
          <w:szCs w:val="22"/>
          <w:lang w:val="es-ES"/>
        </w:rPr>
        <w:t xml:space="preserve">en el </w:t>
      </w:r>
      <w:r w:rsidR="00FB2B0B" w:rsidRPr="00E041EB">
        <w:rPr>
          <w:rFonts w:ascii="Arial" w:hAnsi="Arial" w:cs="Arial"/>
          <w:color w:val="000000"/>
          <w:sz w:val="22"/>
          <w:szCs w:val="22"/>
          <w:lang w:val="es-ES"/>
        </w:rPr>
        <w:t xml:space="preserve">micrositio web del Órgano Interno de Control </w:t>
      </w:r>
      <w:r w:rsidR="00FB2B0B" w:rsidRPr="00FB2B0B">
        <w:rPr>
          <w:rFonts w:ascii="Arial" w:hAnsi="Arial" w:cs="Arial"/>
          <w:color w:val="000000"/>
          <w:sz w:val="22"/>
          <w:szCs w:val="22"/>
          <w:lang w:val="es-ES"/>
        </w:rPr>
        <w:t>de este Instituto.</w:t>
      </w:r>
    </w:p>
    <w:p w14:paraId="56429D2C" w14:textId="6E03B613" w:rsidR="00FB2B0B" w:rsidRPr="00E041EB" w:rsidRDefault="00D764D1" w:rsidP="00FB2B0B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041EB">
        <w:rPr>
          <w:rFonts w:ascii="Arial" w:hAnsi="Arial" w:cs="Arial"/>
          <w:b/>
          <w:bCs/>
          <w:color w:val="000000"/>
          <w:sz w:val="22"/>
          <w:szCs w:val="22"/>
        </w:rPr>
        <w:t>SEGUNDO:</w:t>
      </w:r>
      <w:r w:rsidR="00AC37CB" w:rsidRPr="00E041E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B2B0B" w:rsidRPr="00E041EB">
        <w:rPr>
          <w:rFonts w:ascii="Arial" w:hAnsi="Arial" w:cs="Arial"/>
          <w:color w:val="000000"/>
          <w:sz w:val="22"/>
          <w:szCs w:val="22"/>
        </w:rPr>
        <w:t>Comu</w:t>
      </w:r>
      <w:r w:rsidR="007F358E" w:rsidRPr="00E041EB">
        <w:rPr>
          <w:rFonts w:ascii="Arial" w:hAnsi="Arial" w:cs="Arial"/>
          <w:color w:val="000000"/>
          <w:sz w:val="22"/>
          <w:szCs w:val="22"/>
        </w:rPr>
        <w:t xml:space="preserve">níquese </w:t>
      </w:r>
      <w:r w:rsidR="00026A14">
        <w:rPr>
          <w:rFonts w:ascii="Arial" w:hAnsi="Arial" w:cs="Arial"/>
          <w:color w:val="000000"/>
          <w:sz w:val="22"/>
          <w:szCs w:val="22"/>
        </w:rPr>
        <w:t xml:space="preserve">la presente determinación </w:t>
      </w:r>
      <w:r w:rsidR="007F358E" w:rsidRPr="00E041EB">
        <w:rPr>
          <w:rFonts w:ascii="Arial" w:hAnsi="Arial" w:cs="Arial"/>
          <w:color w:val="000000"/>
          <w:sz w:val="22"/>
          <w:szCs w:val="22"/>
        </w:rPr>
        <w:t xml:space="preserve">al Pleno del Instituto de Transparencia, Acceso a la Información y Protección de Datos Personales, </w:t>
      </w:r>
      <w:r w:rsidR="00617A44">
        <w:rPr>
          <w:rFonts w:ascii="Arial" w:hAnsi="Arial" w:cs="Arial"/>
          <w:color w:val="000000"/>
          <w:sz w:val="22"/>
          <w:szCs w:val="22"/>
        </w:rPr>
        <w:t xml:space="preserve">así como a las áreas </w:t>
      </w:r>
      <w:r w:rsidR="007266AF">
        <w:rPr>
          <w:rFonts w:ascii="Arial" w:hAnsi="Arial" w:cs="Arial"/>
          <w:color w:val="000000"/>
          <w:sz w:val="22"/>
          <w:szCs w:val="22"/>
        </w:rPr>
        <w:t xml:space="preserve">en las que actualmente se llevan a cabo los trabajos de auditoría e inspección, </w:t>
      </w:r>
      <w:r w:rsidR="007F358E" w:rsidRPr="00E041EB">
        <w:rPr>
          <w:rFonts w:ascii="Arial" w:hAnsi="Arial" w:cs="Arial"/>
          <w:color w:val="000000"/>
          <w:sz w:val="22"/>
          <w:szCs w:val="22"/>
        </w:rPr>
        <w:t xml:space="preserve">para el efecto de </w:t>
      </w:r>
      <w:r w:rsidR="00E041EB" w:rsidRPr="00E041EB">
        <w:rPr>
          <w:rFonts w:ascii="Arial" w:hAnsi="Arial" w:cs="Arial"/>
          <w:color w:val="000000"/>
          <w:sz w:val="22"/>
          <w:szCs w:val="22"/>
        </w:rPr>
        <w:t>hacerles de su conocimiento</w:t>
      </w:r>
      <w:r w:rsidR="00FB2B0B" w:rsidRPr="00E041EB">
        <w:rPr>
          <w:rFonts w:ascii="Arial" w:hAnsi="Arial" w:cs="Arial"/>
          <w:color w:val="000000"/>
          <w:sz w:val="22"/>
          <w:szCs w:val="22"/>
        </w:rPr>
        <w:t xml:space="preserve"> </w:t>
      </w:r>
      <w:r w:rsidR="00E041EB" w:rsidRPr="00E041EB">
        <w:rPr>
          <w:rFonts w:ascii="Arial" w:hAnsi="Arial" w:cs="Arial"/>
          <w:color w:val="000000"/>
          <w:sz w:val="22"/>
          <w:szCs w:val="22"/>
        </w:rPr>
        <w:t>l</w:t>
      </w:r>
      <w:r w:rsidR="00026A14">
        <w:rPr>
          <w:rFonts w:ascii="Arial" w:hAnsi="Arial" w:cs="Arial"/>
          <w:color w:val="000000"/>
          <w:sz w:val="22"/>
          <w:szCs w:val="22"/>
        </w:rPr>
        <w:t>o anterior</w:t>
      </w:r>
      <w:r w:rsidR="00AA0931">
        <w:rPr>
          <w:rFonts w:ascii="Arial" w:hAnsi="Arial" w:cs="Arial"/>
          <w:color w:val="000000"/>
          <w:sz w:val="22"/>
          <w:szCs w:val="22"/>
        </w:rPr>
        <w:t>.</w:t>
      </w:r>
    </w:p>
    <w:p w14:paraId="68EF9BBB" w14:textId="54948C6E" w:rsidR="00AC37CB" w:rsidRPr="00E041EB" w:rsidRDefault="00AC37CB" w:rsidP="00AC37CB">
      <w:pPr>
        <w:pStyle w:val="NormalWeb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9BD740" w14:textId="163CF281" w:rsidR="00AC37CB" w:rsidRPr="00E041EB" w:rsidRDefault="00AC37CB" w:rsidP="00AC37CB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041EB">
        <w:rPr>
          <w:rFonts w:ascii="Arial" w:hAnsi="Arial" w:cs="Arial"/>
          <w:color w:val="000000"/>
          <w:sz w:val="22"/>
          <w:szCs w:val="22"/>
        </w:rPr>
        <w:t xml:space="preserve">Dado en la ciudad de Monterrey, el día </w:t>
      </w:r>
      <w:r w:rsidR="0070404A">
        <w:rPr>
          <w:rFonts w:ascii="Arial" w:hAnsi="Arial" w:cs="Arial"/>
          <w:color w:val="000000"/>
          <w:sz w:val="22"/>
          <w:szCs w:val="22"/>
        </w:rPr>
        <w:t>31</w:t>
      </w:r>
      <w:r w:rsidR="00A34E2C" w:rsidRPr="00E041EB">
        <w:rPr>
          <w:rFonts w:ascii="Arial" w:hAnsi="Arial" w:cs="Arial"/>
          <w:color w:val="000000"/>
          <w:sz w:val="22"/>
          <w:szCs w:val="22"/>
        </w:rPr>
        <w:t xml:space="preserve"> </w:t>
      </w:r>
      <w:r w:rsidR="0070404A">
        <w:rPr>
          <w:rFonts w:ascii="Arial" w:hAnsi="Arial" w:cs="Arial"/>
          <w:color w:val="000000"/>
          <w:sz w:val="22"/>
          <w:szCs w:val="22"/>
        </w:rPr>
        <w:t>treinta y uno</w:t>
      </w:r>
      <w:r w:rsidR="00577CBE">
        <w:rPr>
          <w:rFonts w:ascii="Arial" w:hAnsi="Arial" w:cs="Arial"/>
          <w:color w:val="000000"/>
          <w:sz w:val="22"/>
          <w:szCs w:val="22"/>
        </w:rPr>
        <w:t xml:space="preserve"> de </w:t>
      </w:r>
      <w:r w:rsidR="008C4E20">
        <w:rPr>
          <w:rFonts w:ascii="Arial" w:hAnsi="Arial" w:cs="Arial"/>
          <w:color w:val="000000"/>
          <w:sz w:val="22"/>
          <w:szCs w:val="22"/>
        </w:rPr>
        <w:t>julio</w:t>
      </w:r>
      <w:r w:rsidRPr="00E041EB">
        <w:rPr>
          <w:rFonts w:ascii="Arial" w:hAnsi="Arial" w:cs="Arial"/>
          <w:color w:val="000000"/>
          <w:sz w:val="22"/>
          <w:szCs w:val="22"/>
        </w:rPr>
        <w:t xml:space="preserve"> del año 202</w:t>
      </w:r>
      <w:r w:rsidR="00A34E2C" w:rsidRPr="00E041EB">
        <w:rPr>
          <w:rFonts w:ascii="Arial" w:hAnsi="Arial" w:cs="Arial"/>
          <w:color w:val="000000"/>
          <w:sz w:val="22"/>
          <w:szCs w:val="22"/>
        </w:rPr>
        <w:t>4</w:t>
      </w:r>
      <w:r w:rsidRPr="00E041EB">
        <w:rPr>
          <w:rFonts w:ascii="Arial" w:hAnsi="Arial" w:cs="Arial"/>
          <w:color w:val="000000"/>
          <w:sz w:val="22"/>
          <w:szCs w:val="22"/>
        </w:rPr>
        <w:t xml:space="preserve"> dos mil veint</w:t>
      </w:r>
      <w:r w:rsidR="00224A27" w:rsidRPr="00E041EB">
        <w:rPr>
          <w:rFonts w:ascii="Arial" w:hAnsi="Arial" w:cs="Arial"/>
          <w:color w:val="000000"/>
          <w:sz w:val="22"/>
          <w:szCs w:val="22"/>
        </w:rPr>
        <w:t>i</w:t>
      </w:r>
      <w:r w:rsidR="00A34E2C" w:rsidRPr="00E041EB">
        <w:rPr>
          <w:rFonts w:ascii="Arial" w:hAnsi="Arial" w:cs="Arial"/>
          <w:color w:val="000000"/>
          <w:sz w:val="22"/>
          <w:szCs w:val="22"/>
        </w:rPr>
        <w:t>cuatro</w:t>
      </w:r>
      <w:r w:rsidRPr="00E041EB">
        <w:rPr>
          <w:rFonts w:ascii="Arial" w:hAnsi="Arial" w:cs="Arial"/>
          <w:color w:val="000000"/>
          <w:sz w:val="22"/>
          <w:szCs w:val="22"/>
        </w:rPr>
        <w:t>.</w:t>
      </w:r>
    </w:p>
    <w:p w14:paraId="6A9DB06D" w14:textId="77777777" w:rsidR="00AC37CB" w:rsidRPr="00E041EB" w:rsidRDefault="00AC37CB" w:rsidP="00AC37CB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</w:p>
    <w:p w14:paraId="3F8422E8" w14:textId="77777777" w:rsidR="00AC37CB" w:rsidRPr="00E041EB" w:rsidRDefault="00AC37CB" w:rsidP="00A34E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041EB">
        <w:rPr>
          <w:rFonts w:ascii="Arial" w:hAnsi="Arial" w:cs="Arial"/>
          <w:color w:val="000000"/>
          <w:sz w:val="22"/>
          <w:szCs w:val="22"/>
        </w:rPr>
        <w:t xml:space="preserve">Licenciado José Adrián López Frausto. </w:t>
      </w:r>
    </w:p>
    <w:p w14:paraId="3418A91E" w14:textId="2F45E67A" w:rsidR="00AC37CB" w:rsidRPr="00E041EB" w:rsidRDefault="00AC37CB" w:rsidP="00B35BD9">
      <w:pPr>
        <w:pStyle w:val="NormalWeb"/>
        <w:spacing w:before="0" w:beforeAutospacing="0" w:after="0" w:afterAutospacing="0"/>
        <w:jc w:val="center"/>
        <w:rPr>
          <w:rFonts w:cs="Arial"/>
          <w:sz w:val="22"/>
          <w:szCs w:val="22"/>
        </w:rPr>
      </w:pPr>
      <w:r w:rsidRPr="00E041EB">
        <w:rPr>
          <w:rFonts w:ascii="Arial" w:hAnsi="Arial" w:cs="Arial"/>
          <w:color w:val="000000"/>
          <w:sz w:val="22"/>
          <w:szCs w:val="22"/>
        </w:rPr>
        <w:t>Titular del Órgano Interno de Control de</w:t>
      </w:r>
      <w:r w:rsidR="00A34E2C" w:rsidRPr="00E041EB">
        <w:rPr>
          <w:rFonts w:ascii="Arial" w:hAnsi="Arial" w:cs="Arial"/>
          <w:color w:val="000000"/>
          <w:sz w:val="22"/>
          <w:szCs w:val="22"/>
        </w:rPr>
        <w:t>l Instituto Estatal de Transparencia, Acceso a la Información y Protección de Datos Personales</w:t>
      </w:r>
      <w:r w:rsidRPr="00E041EB">
        <w:rPr>
          <w:rFonts w:ascii="Arial" w:hAnsi="Arial" w:cs="Arial"/>
          <w:color w:val="000000"/>
          <w:sz w:val="22"/>
          <w:szCs w:val="22"/>
        </w:rPr>
        <w:t xml:space="preserve">. </w:t>
      </w:r>
      <w:bookmarkStart w:id="0" w:name="_Hlk63425707"/>
      <w:bookmarkStart w:id="1" w:name="_Hlk95752688"/>
      <w:bookmarkEnd w:id="0"/>
      <w:bookmarkEnd w:id="1"/>
    </w:p>
    <w:sectPr w:rsidR="00AC37CB" w:rsidRPr="00E041EB" w:rsidSect="00995F2D">
      <w:headerReference w:type="default" r:id="rId7"/>
      <w:footerReference w:type="default" r:id="rId8"/>
      <w:pgSz w:w="12240" w:h="15840" w:code="1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E86DD" w14:textId="77777777" w:rsidR="00B170D7" w:rsidRDefault="00B170D7" w:rsidP="00082A11">
      <w:r>
        <w:separator/>
      </w:r>
    </w:p>
  </w:endnote>
  <w:endnote w:type="continuationSeparator" w:id="0">
    <w:p w14:paraId="012368B7" w14:textId="77777777" w:rsidR="00B170D7" w:rsidRDefault="00B170D7" w:rsidP="0008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B295" w14:textId="77777777" w:rsidR="00082A11" w:rsidRPr="00082A11" w:rsidRDefault="00082A11" w:rsidP="00082A11">
    <w:pPr>
      <w:widowControl/>
      <w:tabs>
        <w:tab w:val="center" w:pos="4419"/>
        <w:tab w:val="right" w:pos="8838"/>
      </w:tabs>
      <w:suppressAutoHyphens w:val="0"/>
      <w:ind w:left="2661"/>
      <w:rPr>
        <w:rFonts w:ascii="Arial Narrow" w:eastAsia="Times New Roman" w:hAnsi="Arial Narrow" w:cs="Arial"/>
        <w:lang w:val="es-ES" w:eastAsia="es-ES"/>
      </w:rPr>
    </w:pPr>
    <w:r w:rsidRPr="00082A11">
      <w:rPr>
        <w:rFonts w:ascii="Arial Narrow" w:eastAsia="Times New Roman" w:hAnsi="Arial Narrow" w:cs="Arial"/>
        <w:lang w:val="es-ES" w:eastAsia="es-ES"/>
      </w:rPr>
      <w:t xml:space="preserve">                   Página </w:t>
    </w:r>
    <w:r w:rsidRPr="00082A11">
      <w:rPr>
        <w:rFonts w:ascii="Arial Narrow" w:eastAsia="Times New Roman" w:hAnsi="Arial Narrow" w:cs="Arial"/>
        <w:lang w:val="es-ES" w:eastAsia="es-ES"/>
      </w:rPr>
      <w:fldChar w:fldCharType="begin"/>
    </w:r>
    <w:r w:rsidRPr="00082A11">
      <w:rPr>
        <w:rFonts w:ascii="Arial Narrow" w:eastAsia="Times New Roman" w:hAnsi="Arial Narrow" w:cs="Arial"/>
        <w:lang w:val="es-ES" w:eastAsia="es-ES"/>
      </w:rPr>
      <w:instrText>PAGE</w:instrText>
    </w:r>
    <w:r w:rsidRPr="00082A11">
      <w:rPr>
        <w:rFonts w:ascii="Arial Narrow" w:eastAsia="Times New Roman" w:hAnsi="Arial Narrow" w:cs="Arial"/>
        <w:lang w:val="es-ES" w:eastAsia="es-ES"/>
      </w:rPr>
      <w:fldChar w:fldCharType="separate"/>
    </w:r>
    <w:r w:rsidR="000228EB">
      <w:rPr>
        <w:rFonts w:ascii="Arial Narrow" w:eastAsia="Times New Roman" w:hAnsi="Arial Narrow" w:cs="Arial"/>
        <w:noProof/>
        <w:lang w:val="es-ES" w:eastAsia="es-ES"/>
      </w:rPr>
      <w:t>1</w:t>
    </w:r>
    <w:r w:rsidRPr="00082A11">
      <w:rPr>
        <w:rFonts w:ascii="Arial Narrow" w:eastAsia="Times New Roman" w:hAnsi="Arial Narrow" w:cs="Arial"/>
        <w:lang w:val="es-ES" w:eastAsia="es-ES"/>
      </w:rPr>
      <w:fldChar w:fldCharType="end"/>
    </w:r>
    <w:r w:rsidRPr="00082A11">
      <w:rPr>
        <w:rFonts w:ascii="Arial Narrow" w:eastAsia="Times New Roman" w:hAnsi="Arial Narrow" w:cs="Arial"/>
        <w:lang w:val="es-ES" w:eastAsia="es-ES"/>
      </w:rPr>
      <w:t xml:space="preserve"> de </w:t>
    </w:r>
    <w:r w:rsidRPr="00082A11">
      <w:rPr>
        <w:rFonts w:ascii="Arial Narrow" w:eastAsia="Times New Roman" w:hAnsi="Arial Narrow" w:cs="Arial"/>
        <w:lang w:val="es-ES" w:eastAsia="es-ES"/>
      </w:rPr>
      <w:fldChar w:fldCharType="begin"/>
    </w:r>
    <w:r w:rsidRPr="00082A11">
      <w:rPr>
        <w:rFonts w:ascii="Arial Narrow" w:eastAsia="Times New Roman" w:hAnsi="Arial Narrow" w:cs="Arial"/>
        <w:lang w:val="es-ES" w:eastAsia="es-ES"/>
      </w:rPr>
      <w:instrText>NUMPAGES</w:instrText>
    </w:r>
    <w:r w:rsidRPr="00082A11">
      <w:rPr>
        <w:rFonts w:ascii="Arial Narrow" w:eastAsia="Times New Roman" w:hAnsi="Arial Narrow" w:cs="Arial"/>
        <w:lang w:val="es-ES" w:eastAsia="es-ES"/>
      </w:rPr>
      <w:fldChar w:fldCharType="separate"/>
    </w:r>
    <w:r w:rsidR="000228EB">
      <w:rPr>
        <w:rFonts w:ascii="Arial Narrow" w:eastAsia="Times New Roman" w:hAnsi="Arial Narrow" w:cs="Arial"/>
        <w:noProof/>
        <w:lang w:val="es-ES" w:eastAsia="es-ES"/>
      </w:rPr>
      <w:t>1</w:t>
    </w:r>
    <w:r w:rsidRPr="00082A11">
      <w:rPr>
        <w:rFonts w:ascii="Arial Narrow" w:eastAsia="Times New Roman" w:hAnsi="Arial Narrow" w:cs="Arial"/>
        <w:lang w:val="es-ES" w:eastAsia="es-ES"/>
      </w:rPr>
      <w:fldChar w:fldCharType="end"/>
    </w:r>
  </w:p>
  <w:p w14:paraId="5400DAAA" w14:textId="77777777" w:rsidR="00082A11" w:rsidRPr="00082A11" w:rsidRDefault="00082A11" w:rsidP="00082A11">
    <w:pPr>
      <w:widowControl/>
      <w:tabs>
        <w:tab w:val="center" w:pos="4419"/>
        <w:tab w:val="right" w:pos="8838"/>
      </w:tabs>
      <w:suppressAutoHyphens w:val="0"/>
      <w:rPr>
        <w:rFonts w:eastAsia="Times New Roman"/>
        <w:lang w:val="es-ES" w:eastAsia="es-ES"/>
      </w:rPr>
    </w:pPr>
  </w:p>
  <w:p w14:paraId="3FD1921C" w14:textId="77777777" w:rsidR="00082A11" w:rsidRDefault="00082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FDE0C" w14:textId="77777777" w:rsidR="00B170D7" w:rsidRDefault="00B170D7" w:rsidP="00082A11">
      <w:r>
        <w:separator/>
      </w:r>
    </w:p>
  </w:footnote>
  <w:footnote w:type="continuationSeparator" w:id="0">
    <w:p w14:paraId="079C1869" w14:textId="77777777" w:rsidR="00B170D7" w:rsidRDefault="00B170D7" w:rsidP="00082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73918" w14:textId="77777777" w:rsidR="00082A11" w:rsidRDefault="00082A11" w:rsidP="00082A11">
    <w:pPr>
      <w:pStyle w:val="Encabezado"/>
      <w:ind w:left="-142"/>
      <w:rPr>
        <w:noProof/>
      </w:rPr>
    </w:pPr>
  </w:p>
  <w:p w14:paraId="0C8639C5" w14:textId="77777777" w:rsidR="00082A11" w:rsidRDefault="00082A11" w:rsidP="00082A11">
    <w:pPr>
      <w:pStyle w:val="Encabezado"/>
      <w:ind w:left="-142"/>
    </w:pPr>
    <w:r w:rsidRPr="000A7B86">
      <w:rPr>
        <w:noProof/>
        <w:lang w:val="es-MX"/>
      </w:rPr>
      <w:drawing>
        <wp:inline distT="0" distB="0" distL="0" distR="0" wp14:anchorId="3587B174" wp14:editId="31AF6E3B">
          <wp:extent cx="1586434" cy="1114185"/>
          <wp:effectExtent l="0" t="0" r="0" b="0"/>
          <wp:docPr id="154" name="Imagen 154" descr="C:\Users\mrobles\Desktop\LOGO OIC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robles\Desktop\LOGO OIC_Mesa de trabaj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31" cy="1146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F4D38"/>
    <w:multiLevelType w:val="hybridMultilevel"/>
    <w:tmpl w:val="0BA63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30C4"/>
    <w:multiLevelType w:val="hybridMultilevel"/>
    <w:tmpl w:val="97145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B6F1D"/>
    <w:multiLevelType w:val="hybridMultilevel"/>
    <w:tmpl w:val="D44863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F3A5EA6"/>
    <w:multiLevelType w:val="hybridMultilevel"/>
    <w:tmpl w:val="93A8029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3944D71"/>
    <w:multiLevelType w:val="hybridMultilevel"/>
    <w:tmpl w:val="4112BE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9580">
    <w:abstractNumId w:val="1"/>
  </w:num>
  <w:num w:numId="2" w16cid:durableId="1423181182">
    <w:abstractNumId w:val="1"/>
  </w:num>
  <w:num w:numId="3" w16cid:durableId="1915968343">
    <w:abstractNumId w:val="2"/>
  </w:num>
  <w:num w:numId="4" w16cid:durableId="2038041085">
    <w:abstractNumId w:val="0"/>
  </w:num>
  <w:num w:numId="5" w16cid:durableId="1403135869">
    <w:abstractNumId w:val="3"/>
  </w:num>
  <w:num w:numId="6" w16cid:durableId="844199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11"/>
    <w:rsid w:val="000228EB"/>
    <w:rsid w:val="00026A14"/>
    <w:rsid w:val="000607BD"/>
    <w:rsid w:val="000773C7"/>
    <w:rsid w:val="00082A11"/>
    <w:rsid w:val="00087017"/>
    <w:rsid w:val="00096175"/>
    <w:rsid w:val="000B3751"/>
    <w:rsid w:val="001000FF"/>
    <w:rsid w:val="00102957"/>
    <w:rsid w:val="00127737"/>
    <w:rsid w:val="0013404A"/>
    <w:rsid w:val="00151D96"/>
    <w:rsid w:val="0016581C"/>
    <w:rsid w:val="00191969"/>
    <w:rsid w:val="001E05BE"/>
    <w:rsid w:val="001F079D"/>
    <w:rsid w:val="00220408"/>
    <w:rsid w:val="00224A27"/>
    <w:rsid w:val="00252B65"/>
    <w:rsid w:val="00271E57"/>
    <w:rsid w:val="002B4FDF"/>
    <w:rsid w:val="003646D1"/>
    <w:rsid w:val="00395BD8"/>
    <w:rsid w:val="003A0984"/>
    <w:rsid w:val="003B5696"/>
    <w:rsid w:val="003D1497"/>
    <w:rsid w:val="003E3F95"/>
    <w:rsid w:val="00426000"/>
    <w:rsid w:val="004402F6"/>
    <w:rsid w:val="004413EA"/>
    <w:rsid w:val="004731B5"/>
    <w:rsid w:val="00482E03"/>
    <w:rsid w:val="00490DE2"/>
    <w:rsid w:val="004A0DEE"/>
    <w:rsid w:val="00512A59"/>
    <w:rsid w:val="00523928"/>
    <w:rsid w:val="00577CBE"/>
    <w:rsid w:val="00586B55"/>
    <w:rsid w:val="005A11D7"/>
    <w:rsid w:val="006067B8"/>
    <w:rsid w:val="00617A44"/>
    <w:rsid w:val="00642C90"/>
    <w:rsid w:val="00664911"/>
    <w:rsid w:val="00667125"/>
    <w:rsid w:val="0068286A"/>
    <w:rsid w:val="006F3D67"/>
    <w:rsid w:val="006F585C"/>
    <w:rsid w:val="006F58B5"/>
    <w:rsid w:val="007005CD"/>
    <w:rsid w:val="0070404A"/>
    <w:rsid w:val="007053C7"/>
    <w:rsid w:val="007266AF"/>
    <w:rsid w:val="0077161C"/>
    <w:rsid w:val="0077265A"/>
    <w:rsid w:val="007E108A"/>
    <w:rsid w:val="007F358E"/>
    <w:rsid w:val="00833239"/>
    <w:rsid w:val="00833BCE"/>
    <w:rsid w:val="008515CF"/>
    <w:rsid w:val="0089300D"/>
    <w:rsid w:val="008B3096"/>
    <w:rsid w:val="008C4E20"/>
    <w:rsid w:val="009055C2"/>
    <w:rsid w:val="00930C7D"/>
    <w:rsid w:val="00995F2D"/>
    <w:rsid w:val="009A2EDE"/>
    <w:rsid w:val="009D72D2"/>
    <w:rsid w:val="00A23549"/>
    <w:rsid w:val="00A34E2C"/>
    <w:rsid w:val="00A53281"/>
    <w:rsid w:val="00A56583"/>
    <w:rsid w:val="00A57DD1"/>
    <w:rsid w:val="00A62D31"/>
    <w:rsid w:val="00A73B34"/>
    <w:rsid w:val="00AA0931"/>
    <w:rsid w:val="00AB6F5D"/>
    <w:rsid w:val="00AC37CB"/>
    <w:rsid w:val="00AC4750"/>
    <w:rsid w:val="00B04187"/>
    <w:rsid w:val="00B1332A"/>
    <w:rsid w:val="00B170D7"/>
    <w:rsid w:val="00B23C0C"/>
    <w:rsid w:val="00B35BD9"/>
    <w:rsid w:val="00B57F34"/>
    <w:rsid w:val="00B664C8"/>
    <w:rsid w:val="00B93260"/>
    <w:rsid w:val="00B94ABB"/>
    <w:rsid w:val="00BC6F1B"/>
    <w:rsid w:val="00BE3E94"/>
    <w:rsid w:val="00C53C3F"/>
    <w:rsid w:val="00C53F97"/>
    <w:rsid w:val="00C84DB4"/>
    <w:rsid w:val="00D764D1"/>
    <w:rsid w:val="00DA60E4"/>
    <w:rsid w:val="00DB60FE"/>
    <w:rsid w:val="00DC1A1C"/>
    <w:rsid w:val="00DD7878"/>
    <w:rsid w:val="00E01184"/>
    <w:rsid w:val="00E041EB"/>
    <w:rsid w:val="00EC0A7A"/>
    <w:rsid w:val="00F23EF8"/>
    <w:rsid w:val="00F55BD3"/>
    <w:rsid w:val="00F70797"/>
    <w:rsid w:val="00F83BC1"/>
    <w:rsid w:val="00FB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43A5F"/>
  <w15:chartTrackingRefBased/>
  <w15:docId w15:val="{ED61D25B-28EA-459D-AC0B-60A53DE6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A1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A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A11"/>
    <w:rPr>
      <w:rFonts w:ascii="Times New Roman" w:eastAsia="Tahoma" w:hAnsi="Times New Roman" w:cs="Times New Roman"/>
      <w:sz w:val="24"/>
      <w:szCs w:val="24"/>
      <w:lang w:val="es-ES_tradnl" w:eastAsia="es-MX"/>
    </w:rPr>
  </w:style>
  <w:style w:type="paragraph" w:styleId="Piedepgina">
    <w:name w:val="footer"/>
    <w:basedOn w:val="Normal"/>
    <w:link w:val="PiedepginaCar"/>
    <w:uiPriority w:val="99"/>
    <w:unhideWhenUsed/>
    <w:rsid w:val="00082A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A11"/>
    <w:rPr>
      <w:rFonts w:ascii="Times New Roman" w:eastAsia="Tahoma" w:hAnsi="Times New Roman" w:cs="Times New Roman"/>
      <w:sz w:val="24"/>
      <w:szCs w:val="24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2E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03"/>
    <w:rPr>
      <w:rFonts w:ascii="Segoe UI" w:eastAsia="Tahoma" w:hAnsi="Segoe UI" w:cs="Segoe UI"/>
      <w:sz w:val="18"/>
      <w:szCs w:val="18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482E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37CB"/>
    <w:pPr>
      <w:widowControl/>
      <w:suppressAutoHyphens w:val="0"/>
      <w:spacing w:before="100" w:beforeAutospacing="1" w:after="100" w:afterAutospacing="1"/>
    </w:pPr>
    <w:rPr>
      <w:rFonts w:eastAsia="Times New Roman"/>
      <w:lang w:val="es-MX"/>
    </w:rPr>
  </w:style>
  <w:style w:type="paragraph" w:customStyle="1" w:styleId="texto">
    <w:name w:val="texto"/>
    <w:basedOn w:val="Normal"/>
    <w:rsid w:val="00AC37CB"/>
    <w:pPr>
      <w:widowControl/>
      <w:overflowPunct w:val="0"/>
      <w:autoSpaceDE w:val="0"/>
      <w:autoSpaceDN w:val="0"/>
      <w:spacing w:after="101" w:line="216" w:lineRule="atLeast"/>
      <w:ind w:firstLine="288"/>
      <w:jc w:val="both"/>
      <w:textAlignment w:val="baseline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Default">
    <w:name w:val="Default"/>
    <w:rsid w:val="00AC37CB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María Elizabeth Robles Cantú</dc:creator>
  <cp:keywords/>
  <dc:description/>
  <cp:lastModifiedBy>Lic Deisy Denisse Aguayo Monárrez</cp:lastModifiedBy>
  <cp:revision>83</cp:revision>
  <cp:lastPrinted>2024-06-04T22:27:00Z</cp:lastPrinted>
  <dcterms:created xsi:type="dcterms:W3CDTF">2024-07-31T19:18:00Z</dcterms:created>
  <dcterms:modified xsi:type="dcterms:W3CDTF">2024-08-01T20:47:00Z</dcterms:modified>
</cp:coreProperties>
</file>