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AVISO DE PRIVACIDAD INTEGRAL ENCUESTA DE PERCEPCIÓN DEL MICROSITIO TRANSPARENCIA ANTE LA CONTINGENCIA</w:t>
      </w:r>
    </w:p>
    <w:p w:rsidR="00000000" w:rsidDel="00000000" w:rsidP="00000000" w:rsidRDefault="00000000" w:rsidRPr="00000000" w14:paraId="00000002">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los que a continuación se describen:</w:t>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left="708"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Sexo, Genero, Edad, Grado máximo de estudios, municipio de residencia, ocupación, sector laboral, Identidad étnica.</w:t>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si bien el sexo y genero al ser un conjunto de información que revela características biológicas y fisiológicas que distinguen a los hombres y las mujeres, los cuales van concatenados a los rasgos primarios de una persona; y pueden llegar a deducir preferencias sexuales de un individuo (dato personal sensible), toda vez que no se solicita el nombre de los encuestados, no es posible deducir dichas preferencias, en ese sentido, se informa que no se solicitaran datos personales sensibles.</w:t>
      </w:r>
    </w:p>
    <w:p w:rsidR="00000000" w:rsidDel="00000000" w:rsidP="00000000" w:rsidRDefault="00000000" w:rsidRPr="00000000" w14:paraId="0000000D">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mismo sentido, en lo que respecta a la identidad étnica, cierto es que dicho dato entra en la categoría de sensible, sin embargo, al no solicitar el nombre de la persona ésta no puede ser identificable por lo cual, entra en el mismo supuesto citado en el párrafo anterior.</w:t>
      </w:r>
    </w:p>
    <w:p w:rsidR="00000000" w:rsidDel="00000000" w:rsidP="00000000" w:rsidRDefault="00000000" w:rsidRPr="00000000" w14:paraId="0000000F">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1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XLIV, 75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11">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3">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elaborar un análisis de la información de acuerdo con las variables que permiten estratificar la población.</w:t>
      </w:r>
    </w:p>
    <w:p w:rsidR="00000000" w:rsidDel="00000000" w:rsidP="00000000" w:rsidRDefault="00000000" w:rsidRPr="00000000" w14:paraId="00000014">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omite señalar que sus datos personales serán utilizados para informes de control y estadísticos y que los datos obtenidos no serán asociados al titular, por lo que este último no podrá ser identificado o identificable.</w:t>
      </w:r>
    </w:p>
    <w:p w:rsidR="00000000" w:rsidDel="00000000" w:rsidP="00000000" w:rsidRDefault="00000000" w:rsidRPr="00000000" w14:paraId="00000015">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7">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B">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Usted cuenta con la posibilidad de ejercer en todo momento sus derechos ARCO, acrónimo de Acceso, Rectificación, Cancelación y Oposición, así como el de portabilidad de los datos, ya sea por su propia cuenta o por medio de su representante, 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8">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la Ley de Protección de Datos Personales en Posesión de los Sujetos Obligados del Estado de Nuevo León, así como en los Lineamientos sobre principios y deberes de protección de datos personales en posesión de los sujetos obligados,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0">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Requisitos para presentar su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23">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sz w:val="24"/>
          <w:szCs w:val="24"/>
          <w:rtl w:val="0"/>
        </w:rPr>
        <w:t xml:space="preserve"> El nombre del titular y su domicilio o cualquier otro medio para recibir notificaciones; </w:t>
      </w:r>
    </w:p>
    <w:p w:rsidR="00000000" w:rsidDel="00000000" w:rsidP="00000000" w:rsidRDefault="00000000" w:rsidRPr="00000000" w14:paraId="00000025">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w:t>
      </w:r>
      <w:r w:rsidDel="00000000" w:rsidR="00000000" w:rsidRPr="00000000">
        <w:rPr>
          <w:rFonts w:ascii="Arial" w:cs="Arial" w:eastAsia="Arial" w:hAnsi="Arial"/>
          <w:sz w:val="24"/>
          <w:szCs w:val="24"/>
          <w:rtl w:val="0"/>
        </w:rPr>
        <w:t xml:space="preserve"> Los documentos que acrediten la identidad del titular y, en su caso, la personalidad e identidad de su representante;</w:t>
      </w:r>
    </w:p>
    <w:p w:rsidR="00000000" w:rsidDel="00000000" w:rsidP="00000000" w:rsidRDefault="00000000" w:rsidRPr="00000000" w14:paraId="00000026">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III)</w:t>
      </w:r>
      <w:r w:rsidDel="00000000" w:rsidR="00000000" w:rsidRPr="00000000">
        <w:rPr>
          <w:rFonts w:ascii="Arial" w:cs="Arial" w:eastAsia="Arial" w:hAnsi="Arial"/>
          <w:sz w:val="24"/>
          <w:szCs w:val="24"/>
          <w:rtl w:val="0"/>
        </w:rPr>
        <w:t xml:space="preserve"> De ser posible, el área responsable que trata los datos personales y ante el cual se presenta la solicitud; </w:t>
      </w:r>
    </w:p>
    <w:p w:rsidR="00000000" w:rsidDel="00000000" w:rsidP="00000000" w:rsidRDefault="00000000" w:rsidRPr="00000000" w14:paraId="00000027">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IV)</w:t>
      </w:r>
      <w:r w:rsidDel="00000000" w:rsidR="00000000" w:rsidRPr="00000000">
        <w:rPr>
          <w:rFonts w:ascii="Arial" w:cs="Arial" w:eastAsia="Arial" w:hAnsi="Arial"/>
          <w:sz w:val="24"/>
          <w:szCs w:val="24"/>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8">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w:t>
      </w:r>
      <w:r w:rsidDel="00000000" w:rsidR="00000000" w:rsidRPr="00000000">
        <w:rPr>
          <w:rFonts w:ascii="Arial" w:cs="Arial" w:eastAsia="Arial" w:hAnsi="Arial"/>
          <w:sz w:val="24"/>
          <w:szCs w:val="24"/>
          <w:rtl w:val="0"/>
        </w:rPr>
        <w:t xml:space="preserve"> La descripción del derecho ARCO que se pretende ejercer, o bien, lo que solicita el titular; </w:t>
      </w:r>
    </w:p>
    <w:p w:rsidR="00000000" w:rsidDel="00000000" w:rsidP="00000000" w:rsidRDefault="00000000" w:rsidRPr="00000000" w14:paraId="00000029">
      <w:pPr>
        <w:spacing w:after="0" w:line="240" w:lineRule="auto"/>
        <w:ind w:left="7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VI)</w:t>
      </w:r>
      <w:r w:rsidDel="00000000" w:rsidR="00000000" w:rsidRPr="00000000">
        <w:rPr>
          <w:rFonts w:ascii="Arial" w:cs="Arial" w:eastAsia="Arial" w:hAnsi="Arial"/>
          <w:sz w:val="24"/>
          <w:szCs w:val="24"/>
          <w:rtl w:val="0"/>
        </w:rPr>
        <w:t xml:space="preserve"> Cualquier otro elemento o documento que facilite la localización de los datos personales, en su caso. </w:t>
      </w:r>
    </w:p>
    <w:p w:rsidR="00000000" w:rsidDel="00000000" w:rsidP="00000000" w:rsidRDefault="00000000" w:rsidRPr="00000000" w14:paraId="0000002A">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Medios para la presentación de la solicitud</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Fonts w:ascii="Arial" w:cs="Arial" w:eastAsia="Arial" w:hAnsi="Arial"/>
          <w:b w:val="1"/>
          <w:i w:val="1"/>
          <w:sz w:val="24"/>
          <w:szCs w:val="24"/>
          <w:rtl w:val="0"/>
        </w:rPr>
        <w:t xml:space="preserve">”</w:t>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0">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p>
    <w:p w:rsidR="00000000" w:rsidDel="00000000" w:rsidP="00000000" w:rsidRDefault="00000000" w:rsidRPr="00000000" w14:paraId="00000030">
      <w:pPr>
        <w:spacing w:after="0" w:line="240" w:lineRule="auto"/>
        <w:jc w:val="both"/>
        <w:rPr>
          <w:rFonts w:ascii="Arial" w:cs="Arial" w:eastAsia="Arial" w:hAnsi="Arial"/>
          <w:b w:val="1"/>
          <w:sz w:val="24"/>
          <w:szCs w:val="24"/>
        </w:rPr>
      </w:pP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71"/>
        <w:gridCol w:w="6057"/>
        <w:tblGridChange w:id="0">
          <w:tblGrid>
            <w:gridCol w:w="2771"/>
            <w:gridCol w:w="6057"/>
          </w:tblGrid>
        </w:tblGridChange>
      </w:tblGrid>
      <w:tr>
        <w:trPr>
          <w:cantSplit w:val="0"/>
          <w:tblHeader w:val="0"/>
        </w:trPr>
        <w:tc>
          <w:tcPr>
            <w:gridSpan w:val="2"/>
          </w:tcPr>
          <w:p w:rsidR="00000000" w:rsidDel="00000000" w:rsidP="00000000" w:rsidRDefault="00000000" w:rsidRPr="00000000" w14:paraId="0000003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Consideraciones para el presentar una solicitud de derechos ARCO</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Derecho que pretende ejercer</w:t>
            </w:r>
          </w:p>
        </w:tc>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Consideración que podrá realizar el titular</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Acceso</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Señalar la modalidad en la que prefiere que éstos se reproduzcan.</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Rectificación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8">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 preciso con los datos que desea corregir, asimismo podrá aportar todos los elementos necesarios a fin de que el INFONL realice la modificación correspondiente.</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Cancelación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las causas que lo motiven a solicitar la supresión de sus datos.</w:t>
            </w:r>
          </w:p>
        </w:tc>
      </w:tr>
      <w:tr>
        <w:trPr>
          <w:cantSplit w:val="0"/>
          <w:tblHeader w:val="0"/>
        </w:trPr>
        <w:tc>
          <w:tcPr>
            <w:tcBorders>
              <w:top w:color="95b3d7" w:space="0" w:sz="4" w:val="single"/>
              <w:left w:color="95b3d7" w:space="0" w:sz="4" w:val="single"/>
              <w:bottom w:color="95b3d7" w:space="0" w:sz="4" w:val="single"/>
              <w:right w:color="95b3d7" w:space="0" w:sz="4" w:val="single"/>
            </w:tcBorders>
            <w:vAlign w:val="center"/>
          </w:tcPr>
          <w:p w:rsidR="00000000" w:rsidDel="00000000" w:rsidP="00000000" w:rsidRDefault="00000000" w:rsidRPr="00000000" w14:paraId="0000003B">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Oposición</w:t>
            </w:r>
          </w:p>
        </w:tc>
        <w:tc>
          <w:tcPr>
            <w:tcBorders>
              <w:top w:color="95b3d7" w:space="0" w:sz="4" w:val="single"/>
              <w:left w:color="95b3d7" w:space="0" w:sz="4" w:val="single"/>
              <w:bottom w:color="95b3d7" w:space="0" w:sz="4" w:val="single"/>
              <w:right w:color="95b3d7" w:space="0" w:sz="4" w:val="single"/>
            </w:tcBorders>
          </w:tcPr>
          <w:p w:rsidR="00000000" w:rsidDel="00000000" w:rsidP="00000000" w:rsidRDefault="00000000" w:rsidRPr="00000000" w14:paraId="0000003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D">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Medios habilitados para dar respuesta a las solicitudes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40">
      <w:pPr>
        <w:spacing w:after="0" w:line="24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i w:val="1"/>
          <w:sz w:val="24"/>
          <w:szCs w:val="24"/>
          <w:u w:val="single"/>
        </w:rPr>
      </w:pP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b w:val="1"/>
          <w:i w:val="1"/>
          <w:sz w:val="24"/>
          <w:szCs w:val="24"/>
          <w:u w:val="single"/>
          <w:rtl w:val="0"/>
        </w:rPr>
        <w:t xml:space="preserve">Modalidad o medios de reproducción de datos personales</w:t>
      </w:r>
      <w:r w:rsidDel="00000000" w:rsidR="00000000" w:rsidRPr="00000000">
        <w:rPr>
          <w:rFonts w:ascii="Arial" w:cs="Arial" w:eastAsia="Arial" w:hAnsi="Arial"/>
          <w:b w:val="1"/>
          <w:i w:val="1"/>
          <w:sz w:val="24"/>
          <w:szCs w:val="24"/>
          <w:rtl w:val="0"/>
        </w:rPr>
        <w:t xml:space="preserve">”</w:t>
      </w:r>
      <w:r w:rsidDel="00000000" w:rsidR="00000000" w:rsidRPr="00000000">
        <w:rPr>
          <w:rFonts w:ascii="Arial" w:cs="Arial" w:eastAsia="Arial" w:hAnsi="Arial"/>
          <w:i w:val="1"/>
          <w:sz w:val="24"/>
          <w:szCs w:val="24"/>
          <w:rtl w:val="0"/>
        </w:rPr>
        <w:t xml:space="preserve">:</w:t>
      </w: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43">
      <w:pPr>
        <w:spacing w:after="0" w:line="24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45">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6">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7">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8">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sz w:val="24"/>
          <w:szCs w:val="24"/>
          <w:u w:val="single"/>
          <w:rtl w:val="0"/>
        </w:rPr>
        <w:t xml:space="preserve">Derecho de presentación del Recurso de Revisión</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D">
      <w:pPr>
        <w:spacing w:after="0" w:line="240" w:lineRule="auto"/>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2">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w:t>
      </w:r>
    </w:p>
    <w:p w:rsidR="00000000" w:rsidDel="00000000" w:rsidP="00000000" w:rsidRDefault="00000000" w:rsidRPr="00000000" w14:paraId="00000050">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6">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7">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8">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creación: septiembre de 2020</w:t>
      </w:r>
    </w:p>
    <w:p w:rsidR="00000000" w:rsidDel="00000000" w:rsidP="00000000" w:rsidRDefault="00000000" w:rsidRPr="00000000" w14:paraId="00000059">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13"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Refdecomentario">
    <w:name w:val="annotation reference"/>
    <w:basedOn w:val="Fuentedeprrafopredeter"/>
    <w:uiPriority w:val="99"/>
    <w:semiHidden w:val="1"/>
    <w:unhideWhenUsed w:val="1"/>
    <w:rsid w:val="00704CDF"/>
    <w:rPr>
      <w:sz w:val="16"/>
      <w:szCs w:val="16"/>
    </w:rPr>
  </w:style>
  <w:style w:type="paragraph" w:styleId="Textocomentario">
    <w:name w:val="annotation text"/>
    <w:basedOn w:val="Normal"/>
    <w:link w:val="TextocomentarioCar"/>
    <w:uiPriority w:val="99"/>
    <w:unhideWhenUsed w:val="1"/>
    <w:rsid w:val="00704CDF"/>
    <w:pPr>
      <w:spacing w:line="240" w:lineRule="auto"/>
    </w:pPr>
    <w:rPr>
      <w:sz w:val="20"/>
      <w:szCs w:val="20"/>
    </w:rPr>
  </w:style>
  <w:style w:type="character" w:styleId="TextocomentarioCar" w:customStyle="1">
    <w:name w:val="Texto comentario Car"/>
    <w:basedOn w:val="Fuentedeprrafopredeter"/>
    <w:link w:val="Textocomentario"/>
    <w:uiPriority w:val="99"/>
    <w:rsid w:val="00704CD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704CDF"/>
    <w:rPr>
      <w:b w:val="1"/>
      <w:bCs w:val="1"/>
    </w:rPr>
  </w:style>
  <w:style w:type="character" w:styleId="AsuntodelcomentarioCar" w:customStyle="1">
    <w:name w:val="Asunto del comentario Car"/>
    <w:basedOn w:val="TextocomentarioCar"/>
    <w:link w:val="Asuntodelcomentario"/>
    <w:uiPriority w:val="99"/>
    <w:semiHidden w:val="1"/>
    <w:rsid w:val="00704CD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ut@infonl.mx" TargetMode="External"/><Relationship Id="rId10" Type="http://schemas.openxmlformats.org/officeDocument/2006/relationships/hyperlink" Target="https://infonl.mx/wp-content/uploads/2023/03/formato-nuevo-solicitud-ARCO.pdf" TargetMode="External"/><Relationship Id="rId13" Type="http://schemas.openxmlformats.org/officeDocument/2006/relationships/header" Target="header1.xml"/><Relationship Id="rId12" Type="http://schemas.openxmlformats.org/officeDocument/2006/relationships/hyperlink" Target="https://infonl.mx/proteccion-de-datos-personales/avisos-de-privacid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SLXBc4so9XS4tNIr5Dan3y6Skw==">CgMxLjAyCGguZ2pkZ3hzMgloLjMwajB6bGw4AHIhMWg2SUVLTjJ2NnUtc2tUR01LV2RfbzBrVkF5UDEzUUlR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2023-08-24T17:08:00Z</dcterms:created>
  <dc:creator>Jonathan  Delgado</dc:creator>
</cp:coreProperties>
</file>